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FCC93" w14:textId="7F02F962" w:rsidR="00F806CF" w:rsidRPr="00D27196" w:rsidRDefault="00F806CF" w:rsidP="00F806CF">
      <w:pPr>
        <w:pStyle w:val="Tytu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D27196">
        <w:rPr>
          <w:rFonts w:asciiTheme="minorHAnsi" w:hAnsiTheme="minorHAnsi" w:cstheme="minorHAnsi"/>
          <w:sz w:val="24"/>
          <w:szCs w:val="24"/>
        </w:rPr>
        <w:fldChar w:fldCharType="begin"/>
      </w:r>
      <w:r w:rsidRPr="00D27196">
        <w:rPr>
          <w:rFonts w:asciiTheme="minorHAnsi" w:hAnsiTheme="minorHAnsi" w:cstheme="minorHAnsi"/>
          <w:sz w:val="24"/>
          <w:szCs w:val="24"/>
        </w:rPr>
        <w:fldChar w:fldCharType="end"/>
      </w:r>
      <w:r w:rsidRPr="00D27196">
        <w:rPr>
          <w:rFonts w:asciiTheme="minorHAnsi" w:hAnsiTheme="minorHAnsi" w:cstheme="minorHAnsi"/>
          <w:sz w:val="24"/>
          <w:szCs w:val="24"/>
        </w:rPr>
        <w:t xml:space="preserve">Załącznik nr </w:t>
      </w:r>
    </w:p>
    <w:p w14:paraId="343802A3" w14:textId="77777777" w:rsidR="00F806CF" w:rsidRPr="00D27196" w:rsidRDefault="00F806CF" w:rsidP="00F806CF">
      <w:pPr>
        <w:pStyle w:val="Tytu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D27196">
        <w:rPr>
          <w:rFonts w:asciiTheme="minorHAnsi" w:hAnsiTheme="minorHAnsi" w:cstheme="minorHAnsi"/>
          <w:sz w:val="24"/>
          <w:szCs w:val="24"/>
        </w:rPr>
        <w:t>do zarządzenia nr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6A0D35A" w14:textId="2A0E9D42" w:rsidR="00F806CF" w:rsidRPr="00F806CF" w:rsidRDefault="00F806CF" w:rsidP="00F806CF">
      <w:pPr>
        <w:pStyle w:val="Tytu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D27196">
        <w:rPr>
          <w:rFonts w:asciiTheme="minorHAnsi" w:hAnsiTheme="minorHAnsi" w:cstheme="minorHAnsi"/>
          <w:sz w:val="24"/>
          <w:szCs w:val="24"/>
        </w:rPr>
        <w:t>z dnia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0E45D5" w14:textId="76E33CCF" w:rsidR="00F5688E" w:rsidRPr="00627762" w:rsidRDefault="00B325E6" w:rsidP="00627762">
      <w:pPr>
        <w:pStyle w:val="Nagwek1"/>
        <w:spacing w:after="360"/>
        <w:rPr>
          <w:rFonts w:asciiTheme="minorHAnsi" w:hAnsiTheme="minorHAnsi" w:cstheme="minorHAnsi"/>
          <w:bCs/>
        </w:rPr>
      </w:pPr>
      <w:r w:rsidRPr="00627762">
        <w:rPr>
          <w:rFonts w:asciiTheme="minorHAnsi" w:hAnsiTheme="minorHAnsi" w:cstheme="minorHAnsi"/>
          <w:bCs/>
        </w:rPr>
        <w:t>Procedura obsługi osób ze szczególnymi potrzebami w Urzędzie Miasta i Gminy w Jaworniku Polskim</w:t>
      </w:r>
    </w:p>
    <w:p w14:paraId="6E8265F5" w14:textId="734BBE67" w:rsidR="00F5688E" w:rsidRPr="00627762" w:rsidRDefault="00F5688E" w:rsidP="00627762">
      <w:pPr>
        <w:rPr>
          <w:rFonts w:cstheme="minorHAnsi"/>
          <w:szCs w:val="24"/>
        </w:rPr>
      </w:pPr>
      <w:r w:rsidRPr="00627762">
        <w:rPr>
          <w:rFonts w:cstheme="minorHAnsi"/>
          <w:szCs w:val="24"/>
        </w:rPr>
        <w:t>Niniejsza procedura zwana dalej „Procedurą” określa standard obsługi osób ze szczególnymi potrzebami, w tym z niepełnosprawnościami pod kątem zapewniania dostępności w</w:t>
      </w:r>
      <w:r w:rsidR="00B325E6" w:rsidRPr="00627762">
        <w:rPr>
          <w:rFonts w:cstheme="minorHAnsi"/>
          <w:szCs w:val="24"/>
        </w:rPr>
        <w:t> </w:t>
      </w:r>
      <w:r w:rsidRPr="00627762">
        <w:rPr>
          <w:rFonts w:cstheme="minorHAnsi"/>
          <w:szCs w:val="24"/>
        </w:rPr>
        <w:t>urzędach administracji publicznej w świetle ustawy z dnia 19 lipca 2019 r. o zapewnianiu dostępności osobom ze szczególnymi potrzebami (</w:t>
      </w:r>
      <w:proofErr w:type="spellStart"/>
      <w:r w:rsidRPr="00627762">
        <w:rPr>
          <w:rFonts w:cstheme="minorHAnsi"/>
          <w:szCs w:val="24"/>
        </w:rPr>
        <w:t>t.j</w:t>
      </w:r>
      <w:proofErr w:type="spellEnd"/>
      <w:r w:rsidRPr="00627762">
        <w:rPr>
          <w:rFonts w:cstheme="minorHAnsi"/>
          <w:szCs w:val="24"/>
        </w:rPr>
        <w:t>. Dz. U. z 2024 r. poz. 1411).</w:t>
      </w:r>
    </w:p>
    <w:p w14:paraId="5157888E" w14:textId="7CCAD453" w:rsidR="00F806CF" w:rsidRDefault="00F806CF" w:rsidP="00F806CF">
      <w:pPr>
        <w:pStyle w:val="Nagwek2"/>
        <w:spacing w:before="40" w:after="0"/>
        <w:contextualSpacing w:val="0"/>
      </w:pPr>
      <w:r>
        <w:t xml:space="preserve">I </w:t>
      </w:r>
      <w:r w:rsidRPr="006E33B4">
        <w:t>Rozdział</w:t>
      </w:r>
    </w:p>
    <w:p w14:paraId="3F99EBD8" w14:textId="0C3CAAC6" w:rsidR="00F806CF" w:rsidRPr="00F806CF" w:rsidRDefault="00F806CF" w:rsidP="00F806CF">
      <w:pPr>
        <w:pStyle w:val="Nagwek3"/>
        <w:spacing w:before="240" w:line="276" w:lineRule="auto"/>
        <w:rPr>
          <w:rFonts w:asciiTheme="minorHAnsi" w:hAnsiTheme="minorHAnsi" w:cstheme="minorHAnsi"/>
          <w:szCs w:val="28"/>
        </w:rPr>
      </w:pPr>
      <w:r w:rsidRPr="00F806CF">
        <w:rPr>
          <w:rFonts w:asciiTheme="minorHAnsi" w:hAnsiTheme="minorHAnsi" w:cstheme="minorHAnsi"/>
          <w:szCs w:val="28"/>
        </w:rPr>
        <w:t>Przepisy ogólne.</w:t>
      </w:r>
    </w:p>
    <w:p w14:paraId="3B33D4AF" w14:textId="7FB8ED59" w:rsidR="00F5688E" w:rsidRPr="00627762" w:rsidRDefault="00F5688E" w:rsidP="00627762">
      <w:pPr>
        <w:pStyle w:val="Akapitzlist"/>
        <w:numPr>
          <w:ilvl w:val="0"/>
          <w:numId w:val="7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 xml:space="preserve">Urząd </w:t>
      </w:r>
      <w:r w:rsidR="002E4B89" w:rsidRPr="00627762">
        <w:rPr>
          <w:rFonts w:asciiTheme="minorHAnsi" w:hAnsiTheme="minorHAnsi" w:cstheme="minorHAnsi"/>
        </w:rPr>
        <w:t>Miasta i Gminy w Jaworniku Polskim</w:t>
      </w:r>
      <w:r w:rsidRPr="00627762">
        <w:rPr>
          <w:rFonts w:asciiTheme="minorHAnsi" w:hAnsiTheme="minorHAnsi" w:cstheme="minorHAnsi"/>
        </w:rPr>
        <w:t>, zwany dalej „Urzędem", zapewnia dostępność do świadczonych usług osobom z</w:t>
      </w:r>
      <w:r w:rsidR="00A5107C">
        <w:rPr>
          <w:rFonts w:asciiTheme="minorHAnsi" w:hAnsiTheme="minorHAnsi" w:cstheme="minorHAnsi"/>
        </w:rPr>
        <w:t>e</w:t>
      </w:r>
      <w:r w:rsidRPr="00627762">
        <w:rPr>
          <w:rFonts w:asciiTheme="minorHAnsi" w:hAnsiTheme="minorHAnsi" w:cstheme="minorHAnsi"/>
        </w:rPr>
        <w:t xml:space="preserve"> szczególnymi potrzebami w myśl Ustawy z dnia 19 lipca 2019 r. o zapewnianiu dostępności osobom ze szczególnymi potrzebami (</w:t>
      </w:r>
      <w:proofErr w:type="spellStart"/>
      <w:r w:rsidRPr="00627762">
        <w:rPr>
          <w:rFonts w:asciiTheme="minorHAnsi" w:hAnsiTheme="minorHAnsi" w:cstheme="minorHAnsi"/>
        </w:rPr>
        <w:t>t.j</w:t>
      </w:r>
      <w:proofErr w:type="spellEnd"/>
      <w:r w:rsidRPr="00627762">
        <w:rPr>
          <w:rFonts w:asciiTheme="minorHAnsi" w:hAnsiTheme="minorHAnsi" w:cstheme="minorHAnsi"/>
        </w:rPr>
        <w:t>. Dz. U. z 2024 r. poz. 1411) zwanej dalej „Ustawą”.</w:t>
      </w:r>
    </w:p>
    <w:p w14:paraId="30AC4B4D" w14:textId="184A8D3D" w:rsidR="00F5688E" w:rsidRPr="00627762" w:rsidRDefault="00F5688E" w:rsidP="00627762">
      <w:pPr>
        <w:pStyle w:val="Akapitzlist"/>
        <w:numPr>
          <w:ilvl w:val="0"/>
          <w:numId w:val="7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Osobą ze szczególnymi potrzebami jest każda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</w:t>
      </w:r>
      <w:r w:rsidR="00A5107C">
        <w:rPr>
          <w:rFonts w:asciiTheme="minorHAnsi" w:hAnsiTheme="minorHAnsi" w:cstheme="minorHAnsi"/>
        </w:rPr>
        <w:t> </w:t>
      </w:r>
      <w:r w:rsidRPr="00627762">
        <w:rPr>
          <w:rFonts w:asciiTheme="minorHAnsi" w:hAnsiTheme="minorHAnsi" w:cstheme="minorHAnsi"/>
        </w:rPr>
        <w:t>innymi osobami (art. 2 pkt. 3 Ustawy).</w:t>
      </w:r>
    </w:p>
    <w:p w14:paraId="25AFB3CE" w14:textId="32099DDB" w:rsidR="007F1EA3" w:rsidRPr="00627762" w:rsidRDefault="00F5688E" w:rsidP="00627762">
      <w:pPr>
        <w:pStyle w:val="Akapitzlist"/>
        <w:numPr>
          <w:ilvl w:val="0"/>
          <w:numId w:val="7"/>
        </w:numPr>
        <w:spacing w:line="276" w:lineRule="auto"/>
        <w:ind w:left="357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>Procedura określa sposób postępowania wszystkich pracowników Urzędu w stosunku do wyżej wymienionych osób.</w:t>
      </w:r>
    </w:p>
    <w:p w14:paraId="73028C01" w14:textId="77777777" w:rsidR="00F806CF" w:rsidRDefault="00F806CF" w:rsidP="00627762">
      <w:pPr>
        <w:pStyle w:val="Nagwek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II Rozdział</w:t>
      </w:r>
    </w:p>
    <w:p w14:paraId="39AD5BBA" w14:textId="4F365909" w:rsidR="00123795" w:rsidRPr="00F806CF" w:rsidRDefault="00F5688E" w:rsidP="00F806CF">
      <w:pPr>
        <w:pStyle w:val="Nagwek3"/>
        <w:spacing w:before="240" w:line="276" w:lineRule="auto"/>
        <w:rPr>
          <w:bCs/>
        </w:rPr>
      </w:pPr>
      <w:r w:rsidRPr="00F806CF">
        <w:rPr>
          <w:bCs/>
        </w:rPr>
        <w:t>Ogólne etapy obsługi osób z niepełnosprawnościami i</w:t>
      </w:r>
      <w:r w:rsidR="00984BD7" w:rsidRPr="00F806CF">
        <w:rPr>
          <w:bCs/>
        </w:rPr>
        <w:t> </w:t>
      </w:r>
      <w:r w:rsidRPr="00F806CF">
        <w:rPr>
          <w:bCs/>
        </w:rPr>
        <w:t>szczególnymi potrzebami</w:t>
      </w:r>
    </w:p>
    <w:p w14:paraId="570725B6" w14:textId="0445C678" w:rsidR="00F5688E" w:rsidRPr="00627762" w:rsidRDefault="00F5688E" w:rsidP="00627762">
      <w:pPr>
        <w:pStyle w:val="Akapitzlist"/>
        <w:numPr>
          <w:ilvl w:val="0"/>
          <w:numId w:val="14"/>
        </w:numPr>
        <w:spacing w:line="276" w:lineRule="auto"/>
        <w:ind w:left="357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>Osoba z niepełnosprawnością lub szczególnymi potrzebami, jeżeli jest taka konieczność, uzyskuje pomoc od wszystkich pracowników Urzędu.</w:t>
      </w:r>
    </w:p>
    <w:p w14:paraId="26A19245" w14:textId="5AD2EEB0" w:rsidR="00F5688E" w:rsidRPr="00627762" w:rsidRDefault="00F5688E" w:rsidP="00627762">
      <w:pPr>
        <w:pStyle w:val="Akapitzlist"/>
        <w:numPr>
          <w:ilvl w:val="0"/>
          <w:numId w:val="14"/>
        </w:numPr>
        <w:spacing w:line="276" w:lineRule="auto"/>
        <w:ind w:left="357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 xml:space="preserve">W celu ustalenia charakteru załatwianej sprawy pracownik np. </w:t>
      </w:r>
      <w:r w:rsidR="002E4B89" w:rsidRPr="00627762">
        <w:rPr>
          <w:rFonts w:asciiTheme="minorHAnsi" w:hAnsiTheme="minorHAnsi" w:cstheme="minorHAnsi"/>
          <w:szCs w:val="24"/>
        </w:rPr>
        <w:t>Sekretariatu</w:t>
      </w:r>
      <w:r w:rsidRPr="00627762">
        <w:rPr>
          <w:rFonts w:asciiTheme="minorHAnsi" w:hAnsiTheme="minorHAnsi" w:cstheme="minorHAnsi"/>
          <w:szCs w:val="24"/>
        </w:rPr>
        <w:t xml:space="preserve"> lub inny pracownik przeprowadza wstępną rozmowę z klientem.</w:t>
      </w:r>
    </w:p>
    <w:p w14:paraId="6A1D849B" w14:textId="26C104EB" w:rsidR="00F5688E" w:rsidRPr="00627762" w:rsidRDefault="00F5688E" w:rsidP="00627762">
      <w:pPr>
        <w:pStyle w:val="Akapitzlist"/>
        <w:numPr>
          <w:ilvl w:val="0"/>
          <w:numId w:val="14"/>
        </w:numPr>
        <w:spacing w:line="276" w:lineRule="auto"/>
        <w:ind w:left="357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 xml:space="preserve">Po ustaleniu przedmiotu sprawy pracownik, o którym mowa w ust. 1, informuje </w:t>
      </w:r>
      <w:r w:rsidRPr="00627762">
        <w:rPr>
          <w:rFonts w:asciiTheme="minorHAnsi" w:hAnsiTheme="minorHAnsi" w:cstheme="minorHAnsi"/>
          <w:szCs w:val="24"/>
        </w:rPr>
        <w:lastRenderedPageBreak/>
        <w:t>pracownika Urzędu właściwego do rozpatrzenia sprawy o konieczności obsłużenia osoby z</w:t>
      </w:r>
      <w:r w:rsidR="00A5107C">
        <w:rPr>
          <w:rFonts w:asciiTheme="minorHAnsi" w:hAnsiTheme="minorHAnsi" w:cstheme="minorHAnsi"/>
          <w:szCs w:val="24"/>
        </w:rPr>
        <w:t>e</w:t>
      </w:r>
      <w:r w:rsidR="00446F22">
        <w:rPr>
          <w:rFonts w:asciiTheme="minorHAnsi" w:hAnsiTheme="minorHAnsi" w:cstheme="minorHAnsi"/>
          <w:szCs w:val="24"/>
        </w:rPr>
        <w:t xml:space="preserve"> </w:t>
      </w:r>
      <w:r w:rsidRPr="00627762">
        <w:rPr>
          <w:rFonts w:asciiTheme="minorHAnsi" w:hAnsiTheme="minorHAnsi" w:cstheme="minorHAnsi"/>
          <w:szCs w:val="24"/>
        </w:rPr>
        <w:t>szczególnymi potrzebami bez zbędnej zwłoki.</w:t>
      </w:r>
    </w:p>
    <w:p w14:paraId="66122E0B" w14:textId="4E71BD9B" w:rsidR="00F5688E" w:rsidRPr="00627762" w:rsidRDefault="00F5688E" w:rsidP="00627762">
      <w:pPr>
        <w:pStyle w:val="Akapitzlist"/>
        <w:numPr>
          <w:ilvl w:val="0"/>
          <w:numId w:val="14"/>
        </w:numPr>
        <w:spacing w:line="276" w:lineRule="auto"/>
        <w:ind w:left="357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>Każdy pracownik Urzędu udziela klientowi z</w:t>
      </w:r>
      <w:r w:rsidR="00A5107C">
        <w:rPr>
          <w:rFonts w:asciiTheme="minorHAnsi" w:hAnsiTheme="minorHAnsi" w:cstheme="minorHAnsi"/>
          <w:szCs w:val="24"/>
        </w:rPr>
        <w:t>e</w:t>
      </w:r>
      <w:r w:rsidRPr="00627762">
        <w:rPr>
          <w:rFonts w:asciiTheme="minorHAnsi" w:hAnsiTheme="minorHAnsi" w:cstheme="minorHAnsi"/>
          <w:szCs w:val="24"/>
        </w:rPr>
        <w:t xml:space="preserve"> szczególnymi potrzebami pomocy w dotarciu do miejsca obsługi, w razie takiej konieczności udaje się do niego i realizuje sprawę na miejscu, a po zakończonej obsłudze pomaga w opuszczeniu budynku Urzędu.</w:t>
      </w:r>
    </w:p>
    <w:p w14:paraId="1090A149" w14:textId="50408B98" w:rsidR="00F5688E" w:rsidRPr="00627762" w:rsidRDefault="00F5688E" w:rsidP="00627762">
      <w:pPr>
        <w:pStyle w:val="Akapitzlist"/>
        <w:numPr>
          <w:ilvl w:val="0"/>
          <w:numId w:val="14"/>
        </w:numPr>
        <w:spacing w:line="276" w:lineRule="auto"/>
        <w:ind w:left="357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>Urząd zgodnie z art. 6 pkt. 3 lit. d Ustawy zapewnia, na wniosek osoby ze szczególnymi potrzebami, komunikację w formie określonej w tym wniosku</w:t>
      </w:r>
      <w:r w:rsidR="00E92AEA" w:rsidRPr="00627762">
        <w:rPr>
          <w:rFonts w:asciiTheme="minorHAnsi" w:hAnsiTheme="minorHAnsi" w:cstheme="minorHAnsi"/>
          <w:szCs w:val="24"/>
        </w:rPr>
        <w:t>.</w:t>
      </w:r>
    </w:p>
    <w:p w14:paraId="5EE4CB99" w14:textId="1E3B8A52" w:rsidR="00F5688E" w:rsidRPr="00627762" w:rsidRDefault="00F5688E" w:rsidP="00627762">
      <w:pPr>
        <w:pStyle w:val="Akapitzlist"/>
        <w:numPr>
          <w:ilvl w:val="0"/>
          <w:numId w:val="14"/>
        </w:numPr>
        <w:spacing w:line="276" w:lineRule="auto"/>
        <w:ind w:left="357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>Zgłoszenie chęci skorzystania ze świadczenia usług można wnieść:</w:t>
      </w:r>
    </w:p>
    <w:p w14:paraId="27F7A599" w14:textId="31F13258" w:rsidR="00F5688E" w:rsidRPr="00627762" w:rsidRDefault="00F5688E" w:rsidP="00D67671">
      <w:pPr>
        <w:pStyle w:val="Akapitzlist"/>
        <w:numPr>
          <w:ilvl w:val="0"/>
          <w:numId w:val="15"/>
        </w:numPr>
        <w:spacing w:line="276" w:lineRule="auto"/>
        <w:ind w:left="714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 xml:space="preserve">osobiście w </w:t>
      </w:r>
      <w:r w:rsidR="00E92AEA" w:rsidRPr="00627762">
        <w:rPr>
          <w:rFonts w:asciiTheme="minorHAnsi" w:hAnsiTheme="minorHAnsi" w:cstheme="minorHAnsi"/>
          <w:szCs w:val="24"/>
        </w:rPr>
        <w:t>Sekretariacie</w:t>
      </w:r>
      <w:r w:rsidRPr="00627762">
        <w:rPr>
          <w:rFonts w:asciiTheme="minorHAnsi" w:hAnsiTheme="minorHAnsi" w:cstheme="minorHAnsi"/>
          <w:szCs w:val="24"/>
        </w:rPr>
        <w:t>,</w:t>
      </w:r>
    </w:p>
    <w:p w14:paraId="7E9F0E6C" w14:textId="20431656" w:rsidR="00E92AEA" w:rsidRPr="00627762" w:rsidRDefault="00F5688E" w:rsidP="00D67671">
      <w:pPr>
        <w:pStyle w:val="Akapitzlist"/>
        <w:numPr>
          <w:ilvl w:val="0"/>
          <w:numId w:val="15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  <w:szCs w:val="24"/>
        </w:rPr>
        <w:t xml:space="preserve">pisemnie za pośrednictwem poczty: Urząd </w:t>
      </w:r>
      <w:r w:rsidR="00E92AEA" w:rsidRPr="00627762">
        <w:rPr>
          <w:rFonts w:asciiTheme="minorHAnsi" w:hAnsiTheme="minorHAnsi" w:cstheme="minorHAnsi"/>
        </w:rPr>
        <w:t>Miasta i Gminy w Jaworniku Polskim, ul.</w:t>
      </w:r>
      <w:r w:rsidR="000E21A5">
        <w:rPr>
          <w:rFonts w:asciiTheme="minorHAnsi" w:hAnsiTheme="minorHAnsi" w:cstheme="minorHAnsi"/>
        </w:rPr>
        <w:t> </w:t>
      </w:r>
      <w:r w:rsidR="00E92AEA" w:rsidRPr="00627762">
        <w:rPr>
          <w:rFonts w:asciiTheme="minorHAnsi" w:hAnsiTheme="minorHAnsi" w:cstheme="minorHAnsi"/>
        </w:rPr>
        <w:t>Rynek 30, 37-232 Jawornik Polski</w:t>
      </w:r>
    </w:p>
    <w:p w14:paraId="420A87C3" w14:textId="299C0EBE" w:rsidR="00E92AEA" w:rsidRPr="00627762" w:rsidRDefault="00F5688E" w:rsidP="00D67671">
      <w:pPr>
        <w:pStyle w:val="Akapitzlist"/>
        <w:numPr>
          <w:ilvl w:val="0"/>
          <w:numId w:val="15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  <w:szCs w:val="24"/>
        </w:rPr>
        <w:t xml:space="preserve">za pomocą poczty elektronicznej e-mail.: </w:t>
      </w:r>
      <w:r w:rsidR="00E92AEA" w:rsidRPr="00627762">
        <w:rPr>
          <w:rFonts w:asciiTheme="minorHAnsi" w:hAnsiTheme="minorHAnsi" w:cstheme="minorHAnsi"/>
        </w:rPr>
        <w:t>sekretariat@jawornikpolski.itl.pl;</w:t>
      </w:r>
    </w:p>
    <w:p w14:paraId="5A637C32" w14:textId="03A775CB" w:rsidR="00E92AEA" w:rsidRPr="00627762" w:rsidRDefault="00E92AEA" w:rsidP="00D67671">
      <w:pPr>
        <w:pStyle w:val="NormalnyWeb"/>
        <w:numPr>
          <w:ilvl w:val="0"/>
          <w:numId w:val="15"/>
        </w:numPr>
        <w:spacing w:before="0" w:beforeAutospacing="0" w:after="120" w:afterAutospacing="0" w:line="276" w:lineRule="auto"/>
        <w:ind w:left="714" w:hanging="357"/>
        <w:rPr>
          <w:rFonts w:asciiTheme="minorHAnsi" w:hAnsiTheme="minorHAnsi" w:cstheme="minorHAnsi"/>
          <w:b/>
          <w:bCs/>
          <w:color w:val="262633"/>
        </w:rPr>
      </w:pPr>
      <w:r w:rsidRPr="00627762">
        <w:rPr>
          <w:rFonts w:asciiTheme="minorHAnsi" w:hAnsiTheme="minorHAnsi" w:cstheme="minorHAnsi"/>
        </w:rPr>
        <w:t xml:space="preserve">poprzez e-doręczenia, adres skrytki </w:t>
      </w:r>
      <w:r w:rsidRPr="00627762">
        <w:rPr>
          <w:rFonts w:asciiTheme="minorHAnsi" w:hAnsiTheme="minorHAnsi" w:cstheme="minorHAnsi"/>
          <w:caps/>
        </w:rPr>
        <w:t>e-Doręczeń</w:t>
      </w:r>
      <w:r w:rsidR="00984BD7" w:rsidRPr="00627762">
        <w:rPr>
          <w:rFonts w:asciiTheme="minorHAnsi" w:hAnsiTheme="minorHAnsi" w:cstheme="minorHAnsi"/>
          <w:b/>
          <w:bCs/>
          <w:caps/>
          <w:color w:val="757575"/>
        </w:rPr>
        <w:t xml:space="preserve"> </w:t>
      </w:r>
      <w:r w:rsidRPr="00627762">
        <w:rPr>
          <w:rFonts w:asciiTheme="minorHAnsi" w:hAnsiTheme="minorHAnsi" w:cstheme="minorHAnsi"/>
          <w:b/>
          <w:bCs/>
          <w:color w:val="262633"/>
        </w:rPr>
        <w:t>AE:PL-47183-94709-HFFEB-20</w:t>
      </w:r>
    </w:p>
    <w:p w14:paraId="38618841" w14:textId="10D7B322" w:rsidR="00F5688E" w:rsidRPr="00627762" w:rsidRDefault="00E92AEA" w:rsidP="00D67671">
      <w:pPr>
        <w:pStyle w:val="Akapitzlist"/>
        <w:numPr>
          <w:ilvl w:val="0"/>
          <w:numId w:val="15"/>
        </w:numPr>
        <w:spacing w:line="276" w:lineRule="auto"/>
        <w:ind w:left="714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>za pomocą wideo rozmowy</w:t>
      </w:r>
      <w:r w:rsidR="00984BD7" w:rsidRPr="00627762">
        <w:rPr>
          <w:rFonts w:asciiTheme="minorHAnsi" w:hAnsiTheme="minorHAnsi" w:cstheme="minorHAnsi"/>
          <w:szCs w:val="24"/>
        </w:rPr>
        <w:t>.</w:t>
      </w:r>
    </w:p>
    <w:p w14:paraId="4167AC36" w14:textId="77777777" w:rsidR="00F806CF" w:rsidRDefault="00F806CF" w:rsidP="00627762">
      <w:pPr>
        <w:pStyle w:val="Nagwek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III Rozdział</w:t>
      </w:r>
    </w:p>
    <w:p w14:paraId="24A26A09" w14:textId="41467819" w:rsidR="007F1EA3" w:rsidRPr="00627762" w:rsidRDefault="00F5688E" w:rsidP="00F806CF">
      <w:pPr>
        <w:pStyle w:val="Nagwek3"/>
      </w:pPr>
      <w:r w:rsidRPr="00627762">
        <w:t>Podstawowe zasady obsługi osób ze szczególnymi potrzebami</w:t>
      </w:r>
    </w:p>
    <w:p w14:paraId="721B6791" w14:textId="0DC81FDD" w:rsidR="00F5688E" w:rsidRPr="00627762" w:rsidRDefault="00F5688E" w:rsidP="00627762">
      <w:pPr>
        <w:pStyle w:val="Akapitzlist"/>
        <w:numPr>
          <w:ilvl w:val="0"/>
          <w:numId w:val="17"/>
        </w:numPr>
        <w:spacing w:line="276" w:lineRule="auto"/>
        <w:ind w:left="357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b/>
          <w:bCs/>
          <w:szCs w:val="24"/>
        </w:rPr>
        <w:t>Zanim pomożesz – zapytaj.</w:t>
      </w:r>
      <w:r w:rsidRPr="00627762">
        <w:rPr>
          <w:rFonts w:asciiTheme="minorHAnsi" w:hAnsiTheme="minorHAnsi" w:cstheme="minorHAnsi"/>
          <w:szCs w:val="24"/>
        </w:rPr>
        <w:t xml:space="preserve"> Nie każda osoba ze szczególnymi potrzebami potrzebuje pomocy. W przyjaznym otoczeniu zwykle sama świetnie daje sobie radę. Pracownicy Urzędu powinni kierować się w pierwszej kolejności poszanowaniem dla niezależności klienta ze szczególnymi potrzebami.</w:t>
      </w:r>
    </w:p>
    <w:p w14:paraId="46B83FEF" w14:textId="4C577F13" w:rsidR="00F5688E" w:rsidRPr="00627762" w:rsidRDefault="00F5688E" w:rsidP="00627762">
      <w:pPr>
        <w:pStyle w:val="Akapitzlist"/>
        <w:numPr>
          <w:ilvl w:val="0"/>
          <w:numId w:val="17"/>
        </w:numPr>
        <w:spacing w:line="276" w:lineRule="auto"/>
        <w:ind w:left="357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b/>
          <w:bCs/>
          <w:szCs w:val="24"/>
        </w:rPr>
        <w:t>Uważaj z inicjowaniem kontaktu fizycznego</w:t>
      </w:r>
      <w:r w:rsidRPr="00627762">
        <w:rPr>
          <w:rFonts w:asciiTheme="minorHAnsi" w:hAnsiTheme="minorHAnsi" w:cstheme="minorHAnsi"/>
          <w:szCs w:val="24"/>
        </w:rPr>
        <w:t xml:space="preserve"> – bądź taktowny. Niektóre osoby ze szczególnymi potrzebami utrzymują równowagę dzięki swoim rękom, dlatego chwytanie ich za nie – nawet w celu udzielenia pomocy – może tę równowagę zakłócić. Unikaj dotykania ich wózka, kul czy laski. Osoby ze szczególnymi potrzebami uważają je za część ich przestrzeni osobistej. Zawsze pytaj o zgodę na kontakt fizyczny.</w:t>
      </w:r>
    </w:p>
    <w:p w14:paraId="45840A2D" w14:textId="043DC636" w:rsidR="00F5688E" w:rsidRPr="00627762" w:rsidRDefault="00F5688E" w:rsidP="00627762">
      <w:pPr>
        <w:pStyle w:val="Akapitzlist"/>
        <w:numPr>
          <w:ilvl w:val="0"/>
          <w:numId w:val="17"/>
        </w:numPr>
        <w:spacing w:line="276" w:lineRule="auto"/>
        <w:ind w:left="357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b/>
          <w:bCs/>
          <w:szCs w:val="24"/>
        </w:rPr>
        <w:t>Zwracaj się zawsze bezpośrednio do osoby ze szczególnymi potrzebami</w:t>
      </w:r>
      <w:r w:rsidRPr="00627762">
        <w:rPr>
          <w:rFonts w:asciiTheme="minorHAnsi" w:hAnsiTheme="minorHAnsi" w:cstheme="minorHAnsi"/>
          <w:szCs w:val="24"/>
        </w:rPr>
        <w:t>. Nie prowadź rozmowy z jej asystentem, przewodnikiem, tłumaczem języka migowego. Zwracaj się do osoby ze szczególnymi potrzebami jak do każdej innej osoby, nie skupiając się na jej niepełnosprawności. Wiele osób z niepełnosprawnościami nie chce specjalnego traktowania, uważają to za przejaw dyskryminacji. Wychodź naprzeciw szczególnym potrzebom klienta i ograniczeniom wynikającym z jego niepełnosprawności, jednocześnie starając się go traktować w sposób naturalny i na równi z innymi klientami.</w:t>
      </w:r>
    </w:p>
    <w:p w14:paraId="60DB6915" w14:textId="3C54C36B" w:rsidR="00F5688E" w:rsidRPr="00627762" w:rsidRDefault="00F5688E" w:rsidP="00627762">
      <w:pPr>
        <w:pStyle w:val="Akapitzlist"/>
        <w:numPr>
          <w:ilvl w:val="0"/>
          <w:numId w:val="17"/>
        </w:numPr>
        <w:spacing w:line="276" w:lineRule="auto"/>
        <w:ind w:left="357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b/>
          <w:bCs/>
          <w:szCs w:val="24"/>
        </w:rPr>
        <w:t>Nie rób żadnych założeń.</w:t>
      </w:r>
      <w:r w:rsidRPr="00627762">
        <w:rPr>
          <w:rFonts w:asciiTheme="minorHAnsi" w:hAnsiTheme="minorHAnsi" w:cstheme="minorHAnsi"/>
          <w:szCs w:val="24"/>
        </w:rPr>
        <w:t xml:space="preserve"> Każda osoba ze szczególnymi potrzebami, nawet pozornie identyczna, jest inna i ma inne potrzeby. Ona najlepiej wie, co może zrobić, a co w jej przypadku jest niemożliwe. Nie podejmuj za osobę ze szczególnymi potrzebami decyzji co do tego, w jakich czynnościach nie może uczestniczyć, gdyż wykluczanie jej – nawet kierując się chęcią pomocy – może być przejawem dyskryminacji.</w:t>
      </w:r>
    </w:p>
    <w:p w14:paraId="2F92E144" w14:textId="4A079CAD" w:rsidR="00F5688E" w:rsidRPr="00627762" w:rsidRDefault="00F5688E" w:rsidP="00627762">
      <w:pPr>
        <w:pStyle w:val="Akapitzlist"/>
        <w:numPr>
          <w:ilvl w:val="0"/>
          <w:numId w:val="17"/>
        </w:numPr>
        <w:spacing w:line="276" w:lineRule="auto"/>
        <w:ind w:left="357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b/>
          <w:bCs/>
          <w:szCs w:val="24"/>
        </w:rPr>
        <w:t>Reaguj uprzejmie na prośby osób ze szczególnymi potrzebami</w:t>
      </w:r>
      <w:r w:rsidRPr="00627762">
        <w:rPr>
          <w:rFonts w:asciiTheme="minorHAnsi" w:hAnsiTheme="minorHAnsi" w:cstheme="minorHAnsi"/>
          <w:szCs w:val="24"/>
        </w:rPr>
        <w:t xml:space="preserve">. Jeśli klient ze szczególnymi potrzebami prosi o pewne zmiany i dostosowanie się do jego szczególnych </w:t>
      </w:r>
      <w:r w:rsidRPr="00627762">
        <w:rPr>
          <w:rFonts w:asciiTheme="minorHAnsi" w:hAnsiTheme="minorHAnsi" w:cstheme="minorHAnsi"/>
          <w:szCs w:val="24"/>
        </w:rPr>
        <w:lastRenderedPageBreak/>
        <w:t>potrzeb, nie traktuj tego jako skargi. Świadczy to raczej o tym, że na tyle dobrze czuje się w danej instytucji, by ujawniać otwarcie swoje potrzeby. Staraj się w miarę dostępnych możliwości reagować pozytywnie na jego prośby.</w:t>
      </w:r>
    </w:p>
    <w:p w14:paraId="4AF1F798" w14:textId="57DCEFEF" w:rsidR="007F1EA3" w:rsidRPr="00627762" w:rsidRDefault="00F5688E" w:rsidP="00627762">
      <w:pPr>
        <w:pStyle w:val="Akapitzlist"/>
        <w:numPr>
          <w:ilvl w:val="0"/>
          <w:numId w:val="17"/>
        </w:numPr>
        <w:spacing w:line="276" w:lineRule="auto"/>
        <w:ind w:left="357" w:hanging="357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b/>
          <w:bCs/>
          <w:szCs w:val="24"/>
        </w:rPr>
        <w:t>Pamiętaj, że nie każdy rodzaj niepełnosprawności jest widoczny</w:t>
      </w:r>
      <w:r w:rsidRPr="00627762">
        <w:rPr>
          <w:rFonts w:asciiTheme="minorHAnsi" w:hAnsiTheme="minorHAnsi" w:cstheme="minorHAnsi"/>
          <w:szCs w:val="24"/>
        </w:rPr>
        <w:t>. Mogą się zdarzyć tacy klienci, których prośby lub zachowanie wydadzą się dziwne. Może to mieć związek z</w:t>
      </w:r>
      <w:r w:rsidR="000E21A5">
        <w:rPr>
          <w:rFonts w:asciiTheme="minorHAnsi" w:hAnsiTheme="minorHAnsi" w:cstheme="minorHAnsi"/>
          <w:szCs w:val="24"/>
        </w:rPr>
        <w:t> </w:t>
      </w:r>
      <w:r w:rsidRPr="00627762">
        <w:rPr>
          <w:rFonts w:asciiTheme="minorHAnsi" w:hAnsiTheme="minorHAnsi" w:cstheme="minorHAnsi"/>
          <w:szCs w:val="24"/>
        </w:rPr>
        <w:t>niepełnosprawnością danej osoby i jej specjalnymi potrzebami. W miarę możliwości szanuj potrzeby i prośby takiej osoby.</w:t>
      </w:r>
      <w:r w:rsidRPr="00627762">
        <w:rPr>
          <w:rFonts w:asciiTheme="minorHAnsi" w:hAnsiTheme="minorHAnsi" w:cstheme="minorHAnsi"/>
        </w:rPr>
        <w:t xml:space="preserve"> Jeśli jednak klient zachowuje się agresywnie, bardzo nietypowo lub czujesz się zagrożony, nie wahaj się zapewnić sobie pomocy innych osób</w:t>
      </w:r>
      <w:r w:rsidR="00E92AEA" w:rsidRPr="00627762">
        <w:rPr>
          <w:rFonts w:asciiTheme="minorHAnsi" w:hAnsiTheme="minorHAnsi" w:cstheme="minorHAnsi"/>
        </w:rPr>
        <w:t>.</w:t>
      </w:r>
    </w:p>
    <w:p w14:paraId="0150E77F" w14:textId="77777777" w:rsidR="00F806CF" w:rsidRDefault="00F806CF" w:rsidP="00627762">
      <w:pPr>
        <w:pStyle w:val="Nagwek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IV Rozdział</w:t>
      </w:r>
    </w:p>
    <w:p w14:paraId="087B37C0" w14:textId="77C88CC0" w:rsidR="007F1EA3" w:rsidRPr="00627762" w:rsidRDefault="00F5688E" w:rsidP="00F806CF">
      <w:pPr>
        <w:pStyle w:val="Nagwek3"/>
      </w:pPr>
      <w:r w:rsidRPr="00627762">
        <w:t>Obsługa osób z niepełnosprawnością ruchową i</w:t>
      </w:r>
      <w:r w:rsidR="00627762">
        <w:t> </w:t>
      </w:r>
      <w:r w:rsidRPr="00627762">
        <w:t>mających trudności w</w:t>
      </w:r>
      <w:r w:rsidR="00A5107C">
        <w:t> </w:t>
      </w:r>
      <w:r w:rsidRPr="00627762">
        <w:t>poruszaniu się</w:t>
      </w:r>
    </w:p>
    <w:p w14:paraId="1FD9F3E5" w14:textId="6BC7A1D8" w:rsidR="00F5688E" w:rsidRPr="00627762" w:rsidRDefault="00F5688E" w:rsidP="00627762">
      <w:pPr>
        <w:pStyle w:val="Akapitzlist"/>
        <w:numPr>
          <w:ilvl w:val="0"/>
          <w:numId w:val="1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Urząd zapewnia wolne od barier architektonicznych przestrzenie komunikacyjne w</w:t>
      </w:r>
      <w:r w:rsidR="00984BD7" w:rsidRPr="00627762">
        <w:rPr>
          <w:rFonts w:asciiTheme="minorHAnsi" w:hAnsiTheme="minorHAnsi" w:cstheme="minorHAnsi"/>
        </w:rPr>
        <w:t> </w:t>
      </w:r>
      <w:r w:rsidRPr="00627762">
        <w:rPr>
          <w:rFonts w:asciiTheme="minorHAnsi" w:hAnsiTheme="minorHAnsi" w:cstheme="minorHAnsi"/>
        </w:rPr>
        <w:t>budynku</w:t>
      </w:r>
      <w:r w:rsidR="00E92AEA" w:rsidRPr="00627762">
        <w:rPr>
          <w:rFonts w:asciiTheme="minorHAnsi" w:hAnsiTheme="minorHAnsi" w:cstheme="minorHAnsi"/>
        </w:rPr>
        <w:t>.</w:t>
      </w:r>
    </w:p>
    <w:p w14:paraId="30E33F0F" w14:textId="539290E0" w:rsidR="00F5688E" w:rsidRPr="00627762" w:rsidRDefault="00F5688E" w:rsidP="00627762">
      <w:pPr>
        <w:pStyle w:val="Akapitzlist"/>
        <w:numPr>
          <w:ilvl w:val="0"/>
          <w:numId w:val="1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Pracownik Urzędu po uzyskaniu informacji, że w instytucji pojawiła się osoba z</w:t>
      </w:r>
      <w:r w:rsidR="00984BD7" w:rsidRPr="00627762">
        <w:rPr>
          <w:rFonts w:asciiTheme="minorHAnsi" w:hAnsiTheme="minorHAnsi" w:cstheme="minorHAnsi"/>
        </w:rPr>
        <w:t> </w:t>
      </w:r>
      <w:r w:rsidRPr="00627762">
        <w:rPr>
          <w:rFonts w:asciiTheme="minorHAnsi" w:hAnsiTheme="minorHAnsi" w:cstheme="minorHAnsi"/>
        </w:rPr>
        <w:t xml:space="preserve">niepełnosprawnością </w:t>
      </w:r>
      <w:r w:rsidR="00E92AEA" w:rsidRPr="00627762">
        <w:rPr>
          <w:rFonts w:asciiTheme="minorHAnsi" w:hAnsiTheme="minorHAnsi" w:cstheme="minorHAnsi"/>
        </w:rPr>
        <w:t>ruchową</w:t>
      </w:r>
      <w:r w:rsidRPr="00627762">
        <w:rPr>
          <w:rFonts w:asciiTheme="minorHAnsi" w:hAnsiTheme="minorHAnsi" w:cstheme="minorHAnsi"/>
        </w:rPr>
        <w:t xml:space="preserve"> czy mająca trudności w poruszaniu się powinien:</w:t>
      </w:r>
    </w:p>
    <w:p w14:paraId="55BAFA3E" w14:textId="03DAC296" w:rsidR="00F5688E" w:rsidRPr="00627762" w:rsidRDefault="00F5688E" w:rsidP="00627762">
      <w:pPr>
        <w:pStyle w:val="Akapitzlist"/>
        <w:numPr>
          <w:ilvl w:val="0"/>
          <w:numId w:val="19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zapytać, w czym może pomóc</w:t>
      </w:r>
      <w:r w:rsidRPr="00627762">
        <w:rPr>
          <w:rFonts w:asciiTheme="minorHAnsi" w:hAnsiTheme="minorHAnsi" w:cstheme="minorHAnsi"/>
          <w:b/>
          <w:bCs/>
        </w:rPr>
        <w:t xml:space="preserve"> </w:t>
      </w:r>
      <w:r w:rsidRPr="00627762">
        <w:rPr>
          <w:rFonts w:asciiTheme="minorHAnsi" w:hAnsiTheme="minorHAnsi" w:cstheme="minorHAnsi"/>
        </w:rPr>
        <w:t xml:space="preserve">i podprowadzić ją do właściwego stanowiska/pokoju, bądź jeśli niemożliwe jest dotarcie do adekwatnego stanowiska – obsłużyć ją na miejscu; </w:t>
      </w:r>
    </w:p>
    <w:p w14:paraId="1FFA3020" w14:textId="1FD56E90" w:rsidR="00F5688E" w:rsidRPr="00627762" w:rsidRDefault="00F5688E" w:rsidP="00627762">
      <w:pPr>
        <w:pStyle w:val="Akapitzlist"/>
        <w:numPr>
          <w:ilvl w:val="0"/>
          <w:numId w:val="19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zaproponować miejsce obsługi</w:t>
      </w:r>
      <w:r w:rsidRPr="00A5107C">
        <w:rPr>
          <w:rFonts w:asciiTheme="minorHAnsi" w:hAnsiTheme="minorHAnsi" w:cstheme="minorHAnsi"/>
        </w:rPr>
        <w:t>,</w:t>
      </w:r>
      <w:r w:rsidRPr="00627762">
        <w:rPr>
          <w:rFonts w:asciiTheme="minorHAnsi" w:hAnsiTheme="minorHAnsi" w:cstheme="minorHAnsi"/>
        </w:rPr>
        <w:t xml:space="preserve"> do którego można podjechać wózkiem w taki sposób, by rozmowa była prowadzona w warunkach komfortowych dla osób z</w:t>
      </w:r>
      <w:r w:rsidR="00984BD7" w:rsidRPr="00627762">
        <w:rPr>
          <w:rFonts w:asciiTheme="minorHAnsi" w:hAnsiTheme="minorHAnsi" w:cstheme="minorHAnsi"/>
        </w:rPr>
        <w:t> </w:t>
      </w:r>
      <w:r w:rsidRPr="00627762">
        <w:rPr>
          <w:rFonts w:asciiTheme="minorHAnsi" w:hAnsiTheme="minorHAnsi" w:cstheme="minorHAnsi"/>
        </w:rPr>
        <w:t>niepełnosprawnością ruchu;</w:t>
      </w:r>
    </w:p>
    <w:p w14:paraId="2D8800CA" w14:textId="59FF4581" w:rsidR="00F5688E" w:rsidRPr="00627762" w:rsidRDefault="00F5688E" w:rsidP="00627762">
      <w:pPr>
        <w:pStyle w:val="Akapitzlist"/>
        <w:numPr>
          <w:ilvl w:val="0"/>
          <w:numId w:val="19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zaproponować miejsce siedzące</w:t>
      </w:r>
      <w:r w:rsidRPr="00627762">
        <w:rPr>
          <w:rFonts w:asciiTheme="minorHAnsi" w:hAnsiTheme="minorHAnsi" w:cstheme="minorHAnsi"/>
        </w:rPr>
        <w:t xml:space="preserve"> klientowi z laską/kulą/balkonikiem itp., osobom starszym i kobietom w ciąży;</w:t>
      </w:r>
    </w:p>
    <w:p w14:paraId="051F420B" w14:textId="39A1856E" w:rsidR="00F5688E" w:rsidRPr="00627762" w:rsidRDefault="00F5688E" w:rsidP="00627762">
      <w:pPr>
        <w:pStyle w:val="Akapitzlist"/>
        <w:numPr>
          <w:ilvl w:val="0"/>
          <w:numId w:val="19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pamiętać, że wózek stanowi część przestrzeni osobistej osoby z</w:t>
      </w:r>
      <w:r w:rsidR="00984BD7" w:rsidRPr="00446F22">
        <w:rPr>
          <w:rFonts w:asciiTheme="minorHAnsi" w:hAnsiTheme="minorHAnsi" w:cstheme="minorHAnsi"/>
        </w:rPr>
        <w:t> </w:t>
      </w:r>
      <w:r w:rsidRPr="00446F22">
        <w:rPr>
          <w:rFonts w:asciiTheme="minorHAnsi" w:hAnsiTheme="minorHAnsi" w:cstheme="minorHAnsi"/>
        </w:rPr>
        <w:t>niepełnosprawnością</w:t>
      </w:r>
      <w:r w:rsidRPr="00627762">
        <w:rPr>
          <w:rFonts w:asciiTheme="minorHAnsi" w:hAnsiTheme="minorHAnsi" w:cstheme="minorHAnsi"/>
        </w:rPr>
        <w:t xml:space="preserve"> - nigdy nie należy dotykać, popychać ani przestawiać czyjegoś wózka bez jego wyraźnej zgody, a próbując pomóc osobie poruszającej się na wózku, np. poprzez przechylenie go lub podniesienie, możemy spowodować urwanie się jakiejś jego części lub wypadnięcie osoby z wózka;</w:t>
      </w:r>
    </w:p>
    <w:p w14:paraId="6688695F" w14:textId="224D85B7" w:rsidR="00F5688E" w:rsidRPr="00627762" w:rsidRDefault="00F5688E" w:rsidP="00627762">
      <w:pPr>
        <w:pStyle w:val="Akapitzlist"/>
        <w:numPr>
          <w:ilvl w:val="0"/>
          <w:numId w:val="19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pamiętać, że osoba poruszająca się na wózku ma ograniczony zasięg wzroku i</w:t>
      </w:r>
      <w:r w:rsidR="00984BD7" w:rsidRPr="00446F22">
        <w:rPr>
          <w:rFonts w:asciiTheme="minorHAnsi" w:hAnsiTheme="minorHAnsi" w:cstheme="minorHAnsi"/>
        </w:rPr>
        <w:t> </w:t>
      </w:r>
      <w:r w:rsidRPr="00446F22">
        <w:rPr>
          <w:rFonts w:asciiTheme="minorHAnsi" w:hAnsiTheme="minorHAnsi" w:cstheme="minorHAnsi"/>
        </w:rPr>
        <w:t>ruchu ręką</w:t>
      </w:r>
      <w:r w:rsidRPr="00A5107C">
        <w:rPr>
          <w:rFonts w:asciiTheme="minorHAnsi" w:hAnsiTheme="minorHAnsi" w:cstheme="minorHAnsi"/>
        </w:rPr>
        <w:t>,</w:t>
      </w:r>
      <w:r w:rsidRPr="00627762">
        <w:rPr>
          <w:rFonts w:asciiTheme="minorHAnsi" w:hAnsiTheme="minorHAnsi" w:cstheme="minorHAnsi"/>
        </w:rPr>
        <w:t xml:space="preserve"> w związku z tym należy utrzymywać właściwą odległość podczas prowadzenia rozmowy, pomagać w otwieraniu drzwi, zapalaniu światła (np. w</w:t>
      </w:r>
      <w:r w:rsidR="00984BD7" w:rsidRPr="00627762">
        <w:rPr>
          <w:rFonts w:asciiTheme="minorHAnsi" w:hAnsiTheme="minorHAnsi" w:cstheme="minorHAnsi"/>
        </w:rPr>
        <w:t> </w:t>
      </w:r>
      <w:r w:rsidRPr="00627762">
        <w:rPr>
          <w:rFonts w:asciiTheme="minorHAnsi" w:hAnsiTheme="minorHAnsi" w:cstheme="minorHAnsi"/>
        </w:rPr>
        <w:t>toalecie), unikać obsługi zza wysokiego kontuaru itp.;</w:t>
      </w:r>
    </w:p>
    <w:p w14:paraId="0647121A" w14:textId="51ED9304" w:rsidR="00E92AEA" w:rsidRPr="00627762" w:rsidRDefault="00F5688E" w:rsidP="00627762">
      <w:pPr>
        <w:pStyle w:val="Akapitzlist"/>
        <w:numPr>
          <w:ilvl w:val="0"/>
          <w:numId w:val="19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jeśli stanowisko obsługi (kontuar) jest zbyt wysoko</w:t>
      </w:r>
      <w:r w:rsidRPr="00627762">
        <w:rPr>
          <w:rFonts w:asciiTheme="minorHAnsi" w:hAnsiTheme="minorHAnsi" w:cstheme="minorHAnsi"/>
        </w:rPr>
        <w:t>, by osoba na wózku mogła swobodnie rozmawiać z pracownikiem, pracownik powinien wyjść zza kontuaru, by ją obsłużyć, ważne jest również zapewnienie podkładek do pisania, jeśli osoba na wózku ma wypełnić jakiś formularz lub złożyć podpis;</w:t>
      </w:r>
    </w:p>
    <w:p w14:paraId="2AD2220C" w14:textId="36BCCDEB" w:rsidR="00123795" w:rsidRPr="00627762" w:rsidRDefault="00F5688E" w:rsidP="00627762">
      <w:pPr>
        <w:pStyle w:val="Akapitzlist"/>
        <w:numPr>
          <w:ilvl w:val="0"/>
          <w:numId w:val="19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należy pamiętać, że niepełnosprawności ruchu to</w:t>
      </w:r>
      <w:r w:rsidRPr="00627762">
        <w:rPr>
          <w:rFonts w:asciiTheme="minorHAnsi" w:hAnsiTheme="minorHAnsi" w:cstheme="minorHAnsi"/>
          <w:b/>
          <w:bCs/>
        </w:rPr>
        <w:t xml:space="preserve"> </w:t>
      </w:r>
      <w:r w:rsidRPr="00627762">
        <w:rPr>
          <w:rFonts w:asciiTheme="minorHAnsi" w:hAnsiTheme="minorHAnsi" w:cstheme="minorHAnsi"/>
        </w:rPr>
        <w:t xml:space="preserve">także np. dysfunkcje manualne czy neurologiczne – klient może skorzystać np. z alternatywnych form podpisu, jeśli </w:t>
      </w:r>
      <w:r w:rsidRPr="00627762">
        <w:rPr>
          <w:rFonts w:asciiTheme="minorHAnsi" w:hAnsiTheme="minorHAnsi" w:cstheme="minorHAnsi"/>
        </w:rPr>
        <w:lastRenderedPageBreak/>
        <w:t>przepisy na to zezwalają.</w:t>
      </w:r>
    </w:p>
    <w:p w14:paraId="4A224A7E" w14:textId="2BEDFA43" w:rsidR="007F1EA3" w:rsidRPr="00627762" w:rsidRDefault="00F5688E" w:rsidP="00F806CF">
      <w:pPr>
        <w:pStyle w:val="Nagwek3"/>
      </w:pPr>
      <w:r w:rsidRPr="00627762">
        <w:t>Obsługa osób z niepełnosprawnością wzroku</w:t>
      </w:r>
    </w:p>
    <w:p w14:paraId="69D116DE" w14:textId="79BB4EDA" w:rsidR="002E4B89" w:rsidRPr="00627762" w:rsidRDefault="00F5688E" w:rsidP="00627762">
      <w:pPr>
        <w:pStyle w:val="Akapitzlist"/>
        <w:numPr>
          <w:ilvl w:val="0"/>
          <w:numId w:val="21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Urząd, zgodnie z art. 6 pkt.1 lit. d Ustawy, zapewnia możliwość wejścia do budynku osobie korzystającej z psa asystującego, o którym mowa w art. 2 pkt 11 ustawy z dnia 27 sierpnia 1997 r. o rehabilitacji zawodowej i społecznej oraz zatrudnianiu osób niepełnosprawnych (</w:t>
      </w:r>
      <w:proofErr w:type="spellStart"/>
      <w:r w:rsidRPr="00627762">
        <w:rPr>
          <w:rFonts w:asciiTheme="minorHAnsi" w:hAnsiTheme="minorHAnsi" w:cstheme="minorHAnsi"/>
        </w:rPr>
        <w:t>t.j</w:t>
      </w:r>
      <w:proofErr w:type="spellEnd"/>
      <w:r w:rsidRPr="00627762">
        <w:rPr>
          <w:rFonts w:asciiTheme="minorHAnsi" w:hAnsiTheme="minorHAnsi" w:cstheme="minorHAnsi"/>
        </w:rPr>
        <w:t xml:space="preserve">. Dz. U. z 2024 r. poz. 44 z </w:t>
      </w:r>
      <w:proofErr w:type="spellStart"/>
      <w:r w:rsidRPr="00627762">
        <w:rPr>
          <w:rFonts w:asciiTheme="minorHAnsi" w:hAnsiTheme="minorHAnsi" w:cstheme="minorHAnsi"/>
        </w:rPr>
        <w:t>późn</w:t>
      </w:r>
      <w:proofErr w:type="spellEnd"/>
      <w:r w:rsidRPr="00627762">
        <w:rPr>
          <w:rFonts w:asciiTheme="minorHAnsi" w:hAnsiTheme="minorHAnsi" w:cstheme="minorHAnsi"/>
        </w:rPr>
        <w:t>. zm.).</w:t>
      </w:r>
    </w:p>
    <w:p w14:paraId="35D592DC" w14:textId="5373FB32" w:rsidR="002E4B89" w:rsidRPr="00627762" w:rsidRDefault="00F5688E" w:rsidP="00627762">
      <w:pPr>
        <w:pStyle w:val="Akapitzlist"/>
        <w:numPr>
          <w:ilvl w:val="0"/>
          <w:numId w:val="21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Należy umożliwić klientowi poruszanie się po instytucji oraz dotarcie wraz z psem do stanowiska obsługi (np. odstawić zbędne krzesło przy ladzie, aby umożliwić psu pozostanie blisko klienta podczas procesu obsługi).</w:t>
      </w:r>
    </w:p>
    <w:p w14:paraId="25579025" w14:textId="29516318" w:rsidR="002E4B89" w:rsidRPr="00627762" w:rsidRDefault="00F5688E" w:rsidP="00627762">
      <w:pPr>
        <w:pStyle w:val="Akapitzlist"/>
        <w:numPr>
          <w:ilvl w:val="0"/>
          <w:numId w:val="21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Urząd zapewnia elektroniczny dostęp do dokumentów (w tym w formacie pdf), informacji o swojej działalności, regulaminach i procedurach itp. zgodnie z wymaganiami określonymi w ustawie z dnia 4 kwietnia 2019 r. o dostępności cyfrowej stron internetowych i aplikacji mobilnych podmiotów publicznych. (</w:t>
      </w:r>
      <w:proofErr w:type="spellStart"/>
      <w:r w:rsidRPr="00627762">
        <w:rPr>
          <w:rFonts w:asciiTheme="minorHAnsi" w:hAnsiTheme="minorHAnsi" w:cstheme="minorHAnsi"/>
        </w:rPr>
        <w:t>t.j</w:t>
      </w:r>
      <w:proofErr w:type="spellEnd"/>
      <w:r w:rsidRPr="00627762">
        <w:rPr>
          <w:rFonts w:asciiTheme="minorHAnsi" w:hAnsiTheme="minorHAnsi" w:cstheme="minorHAnsi"/>
        </w:rPr>
        <w:t>. Dz. U. z 2023 r. poz. 1440).</w:t>
      </w:r>
    </w:p>
    <w:p w14:paraId="119B0AEE" w14:textId="7A7F5A72" w:rsidR="002E4B89" w:rsidRPr="00627762" w:rsidRDefault="00F5688E" w:rsidP="00627762">
      <w:pPr>
        <w:pStyle w:val="Akapitzlist"/>
        <w:numPr>
          <w:ilvl w:val="0"/>
          <w:numId w:val="21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Wyznaczony pracownik Urzędu po uzyskaniu informacji, że w instytucji pojawiła się osoba z niepełnosprawnością wzroku, powinien:</w:t>
      </w:r>
    </w:p>
    <w:p w14:paraId="1B6D9343" w14:textId="40A9A0E5" w:rsidR="002E4B89" w:rsidRPr="00627762" w:rsidRDefault="00F5688E" w:rsidP="00627762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pamiętać, że tylko niektóre osoby z dysfunkcją wzroku korzystają z alfabetu Braille’a</w:t>
      </w:r>
      <w:r w:rsidRPr="00A5107C">
        <w:rPr>
          <w:rFonts w:asciiTheme="minorHAnsi" w:hAnsiTheme="minorHAnsi" w:cstheme="minorHAnsi"/>
        </w:rPr>
        <w:t>,</w:t>
      </w:r>
      <w:r w:rsidRPr="00627762">
        <w:rPr>
          <w:rFonts w:asciiTheme="minorHAnsi" w:hAnsiTheme="minorHAnsi" w:cstheme="minorHAnsi"/>
        </w:rPr>
        <w:t xml:space="preserve"> dlatego zawsze należy pytać osobę z niepełnosprawnością wzroku, jaka jest najlepsza w jej przypadku forma obsługi i udostępniania dokumentów (np. dokumenty drukowane z powiększoną czcionką, pliki elektroniczne w formatach dostępnych dla urządzeń udźwiękawiających itp.);</w:t>
      </w:r>
    </w:p>
    <w:p w14:paraId="6F1A6B70" w14:textId="67A754A9" w:rsidR="002E4B89" w:rsidRPr="00627762" w:rsidRDefault="00F5688E" w:rsidP="00627762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zanim nawiąże kontakt fizyczny, przywitać się, przedstawić i wymienić swoją funkcję</w:t>
      </w:r>
      <w:r w:rsidRPr="00A5107C">
        <w:rPr>
          <w:rFonts w:asciiTheme="minorHAnsi" w:hAnsiTheme="minorHAnsi" w:cstheme="minorHAnsi"/>
        </w:rPr>
        <w:t>,</w:t>
      </w:r>
      <w:r w:rsidRPr="00627762">
        <w:rPr>
          <w:rFonts w:asciiTheme="minorHAnsi" w:hAnsiTheme="minorHAnsi" w:cstheme="minorHAnsi"/>
        </w:rPr>
        <w:t xml:space="preserve"> a po uzyskaniu przyzwolenia klienta na pomoc, pracownik powinien zaprowadzić go do odpowiedniego miejsca, ewentualnie podając osobie z</w:t>
      </w:r>
      <w:r w:rsidR="00627762">
        <w:rPr>
          <w:rFonts w:asciiTheme="minorHAnsi" w:hAnsiTheme="minorHAnsi" w:cstheme="minorHAnsi"/>
        </w:rPr>
        <w:t> </w:t>
      </w:r>
      <w:r w:rsidRPr="00627762">
        <w:rPr>
          <w:rFonts w:asciiTheme="minorHAnsi" w:hAnsiTheme="minorHAnsi" w:cstheme="minorHAnsi"/>
        </w:rPr>
        <w:t>niepełnosprawnością wzroku swoje ramię lub łokieć;</w:t>
      </w:r>
    </w:p>
    <w:p w14:paraId="71CCAED0" w14:textId="5A9C7231" w:rsidR="002E4B89" w:rsidRPr="00627762" w:rsidRDefault="00F5688E" w:rsidP="00627762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informować klienta o wszelkich wykonywanych czynnościach</w:t>
      </w:r>
      <w:r w:rsidRPr="00627762">
        <w:rPr>
          <w:rFonts w:asciiTheme="minorHAnsi" w:hAnsiTheme="minorHAnsi" w:cstheme="minorHAnsi"/>
        </w:rPr>
        <w:t xml:space="preserve"> (np. zamiarze oddalenia się) i przeszkodach na drodze (np. schodach, progach itp.) opisując konkretnie otoczenie;</w:t>
      </w:r>
    </w:p>
    <w:p w14:paraId="247B8BD9" w14:textId="36D878C1" w:rsidR="00984BD7" w:rsidRPr="00627762" w:rsidRDefault="00F5688E" w:rsidP="00627762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zadbać, by na drodze osoby z niepełnosprawnością wzroku</w:t>
      </w:r>
      <w:r w:rsidRPr="00627762">
        <w:rPr>
          <w:rFonts w:asciiTheme="minorHAnsi" w:hAnsiTheme="minorHAnsi" w:cstheme="minorHAnsi"/>
        </w:rPr>
        <w:t xml:space="preserve"> (słabowidzącej, niewidomej) nie znajdowały się żadne przeszkody (np. „</w:t>
      </w:r>
      <w:proofErr w:type="spellStart"/>
      <w:r w:rsidRPr="00627762">
        <w:rPr>
          <w:rFonts w:asciiTheme="minorHAnsi" w:hAnsiTheme="minorHAnsi" w:cstheme="minorHAnsi"/>
        </w:rPr>
        <w:t>potykacze</w:t>
      </w:r>
      <w:proofErr w:type="spellEnd"/>
      <w:r w:rsidRPr="00627762">
        <w:rPr>
          <w:rFonts w:asciiTheme="minorHAnsi" w:hAnsiTheme="minorHAnsi" w:cstheme="minorHAnsi"/>
        </w:rPr>
        <w:t>”, standy, stojaki na ulotki itp.), a przeszklone drzwi były odpowiednio (kontrastowo) oznaczone;</w:t>
      </w:r>
    </w:p>
    <w:p w14:paraId="51D381BD" w14:textId="117875DD" w:rsidR="002E4B89" w:rsidRPr="00627762" w:rsidRDefault="00F5688E" w:rsidP="00627762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umożliwić składanie własnoręcznego podpisu osobie z niepełnosprawnością wzroku za pomocą specjalnej ramki i w razie potrzeby nakierować jej dłoń we właściwe miejsce;</w:t>
      </w:r>
    </w:p>
    <w:p w14:paraId="2B7B1FC9" w14:textId="299D454D" w:rsidR="00123795" w:rsidRPr="00627762" w:rsidRDefault="00F5688E" w:rsidP="00627762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szCs w:val="22"/>
        </w:rPr>
      </w:pPr>
      <w:r w:rsidRPr="00446F22">
        <w:rPr>
          <w:rFonts w:asciiTheme="minorHAnsi" w:hAnsiTheme="minorHAnsi" w:cstheme="minorHAnsi"/>
        </w:rPr>
        <w:t>pamiętać, że pies asystujący jest w pracy</w:t>
      </w:r>
      <w:r w:rsidRPr="00627762">
        <w:rPr>
          <w:rFonts w:asciiTheme="minorHAnsi" w:hAnsiTheme="minorHAnsi" w:cstheme="minorHAnsi"/>
        </w:rPr>
        <w:t xml:space="preserve"> i nie wolno go rozpraszać dotykaniem, głaskaniem itp. Można to uczynić jedynie, jeśli jego właściciel wyrazi na to zgodę, można też zaoferować psu wodę do picia.</w:t>
      </w:r>
    </w:p>
    <w:p w14:paraId="6AA2E29D" w14:textId="1C2DB382" w:rsidR="007F1EA3" w:rsidRPr="00627762" w:rsidRDefault="00F5688E" w:rsidP="00F806CF">
      <w:pPr>
        <w:pStyle w:val="Nagwek3"/>
      </w:pPr>
      <w:r w:rsidRPr="00627762">
        <w:t>Obsługa osób z niepełnosprawnością słuchu i trudnościami w</w:t>
      </w:r>
      <w:r w:rsidR="00F806CF">
        <w:t> </w:t>
      </w:r>
      <w:r w:rsidRPr="00627762">
        <w:t>komunikowaniu</w:t>
      </w:r>
      <w:r w:rsidR="00F806CF">
        <w:t> </w:t>
      </w:r>
      <w:r w:rsidRPr="00627762">
        <w:t>się</w:t>
      </w:r>
    </w:p>
    <w:p w14:paraId="776AD143" w14:textId="574C9C30" w:rsidR="002226A0" w:rsidRPr="00627762" w:rsidRDefault="00F5688E" w:rsidP="00627762">
      <w:pPr>
        <w:pStyle w:val="Akapitzlist"/>
        <w:numPr>
          <w:ilvl w:val="0"/>
          <w:numId w:val="24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 xml:space="preserve">Urząd zapewnia obsługę z pomocą tłumacza języka migowego, a także z wykorzystaniem </w:t>
      </w:r>
      <w:r w:rsidRPr="00627762">
        <w:rPr>
          <w:rFonts w:asciiTheme="minorHAnsi" w:hAnsiTheme="minorHAnsi" w:cstheme="minorHAnsi"/>
        </w:rPr>
        <w:lastRenderedPageBreak/>
        <w:t>środków wspierających komunikowanie się, o których mowa w art. 3 pkt 5 Ustawy z dnia 19 sierpnia 2011 r. o języku migowym i innych środkach komunikowania się (</w:t>
      </w:r>
      <w:proofErr w:type="spellStart"/>
      <w:r w:rsidRPr="00627762">
        <w:rPr>
          <w:rFonts w:asciiTheme="minorHAnsi" w:hAnsiTheme="minorHAnsi" w:cstheme="minorHAnsi"/>
        </w:rPr>
        <w:t>t.j</w:t>
      </w:r>
      <w:proofErr w:type="spellEnd"/>
      <w:r w:rsidRPr="00627762">
        <w:rPr>
          <w:rFonts w:asciiTheme="minorHAnsi" w:hAnsiTheme="minorHAnsi" w:cstheme="minorHAnsi"/>
        </w:rPr>
        <w:t>. Dz. U. z</w:t>
      </w:r>
      <w:r w:rsidR="000E21A5">
        <w:rPr>
          <w:rFonts w:asciiTheme="minorHAnsi" w:hAnsiTheme="minorHAnsi" w:cstheme="minorHAnsi"/>
        </w:rPr>
        <w:t> </w:t>
      </w:r>
      <w:r w:rsidRPr="00627762">
        <w:rPr>
          <w:rFonts w:asciiTheme="minorHAnsi" w:hAnsiTheme="minorHAnsi" w:cstheme="minorHAnsi"/>
        </w:rPr>
        <w:t>2023 r. poz. 20) zwana dalej „ustawą o języku migowym”</w:t>
      </w:r>
      <w:r w:rsidR="002226A0" w:rsidRPr="00627762">
        <w:rPr>
          <w:rFonts w:asciiTheme="minorHAnsi" w:hAnsiTheme="minorHAnsi" w:cstheme="minorHAnsi"/>
        </w:rPr>
        <w:t xml:space="preserve">. </w:t>
      </w:r>
      <w:r w:rsidR="002226A0" w:rsidRPr="00627762">
        <w:rPr>
          <w:rFonts w:asciiTheme="minorHAnsi" w:hAnsiTheme="minorHAnsi" w:cstheme="minorHAnsi"/>
          <w:szCs w:val="24"/>
        </w:rPr>
        <w:t>Osoba uprawniona jest zobowiązana zgłosić chęć skorzystania z usługi tłumacza migowego na miejscu, co najmniej na 3 dni robocze przed zdarzeniem:</w:t>
      </w:r>
    </w:p>
    <w:p w14:paraId="6EC8FC0B" w14:textId="77777777" w:rsidR="00627762" w:rsidRPr="00627762" w:rsidRDefault="00627762" w:rsidP="00627762">
      <w:pPr>
        <w:pStyle w:val="Akapitzlist"/>
        <w:numPr>
          <w:ilvl w:val="0"/>
          <w:numId w:val="26"/>
        </w:numPr>
        <w:spacing w:line="276" w:lineRule="auto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>w formie podania w Sekretariacie Urzędu Miasta i Gminy w Jaworniku Polskim telefonicznie 16 651 40 04; 16 651 40 14;</w:t>
      </w:r>
    </w:p>
    <w:p w14:paraId="2F7A1C05" w14:textId="77777777" w:rsidR="00627762" w:rsidRPr="00627762" w:rsidRDefault="00627762" w:rsidP="00627762">
      <w:pPr>
        <w:pStyle w:val="Akapitzlist"/>
        <w:numPr>
          <w:ilvl w:val="0"/>
          <w:numId w:val="26"/>
        </w:numPr>
        <w:spacing w:line="276" w:lineRule="auto"/>
        <w:rPr>
          <w:rFonts w:asciiTheme="minorHAnsi" w:hAnsiTheme="minorHAnsi" w:cstheme="minorHAnsi"/>
          <w:szCs w:val="24"/>
          <w:lang w:val="en-GB"/>
        </w:rPr>
      </w:pPr>
      <w:r w:rsidRPr="00627762">
        <w:rPr>
          <w:rFonts w:asciiTheme="minorHAnsi" w:hAnsiTheme="minorHAnsi" w:cstheme="minorHAnsi"/>
          <w:szCs w:val="24"/>
          <w:lang w:val="en-GB"/>
        </w:rPr>
        <w:t>e - </w:t>
      </w:r>
      <w:proofErr w:type="spellStart"/>
      <w:r w:rsidRPr="00627762">
        <w:rPr>
          <w:rFonts w:asciiTheme="minorHAnsi" w:hAnsiTheme="minorHAnsi" w:cstheme="minorHAnsi"/>
          <w:szCs w:val="24"/>
          <w:lang w:val="en-GB"/>
        </w:rPr>
        <w:t>mailem</w:t>
      </w:r>
      <w:proofErr w:type="spellEnd"/>
      <w:r w:rsidRPr="00627762">
        <w:rPr>
          <w:rFonts w:asciiTheme="minorHAnsi" w:hAnsiTheme="minorHAnsi" w:cstheme="minorHAnsi"/>
          <w:szCs w:val="24"/>
          <w:lang w:val="en-GB"/>
        </w:rPr>
        <w:t>: </w:t>
      </w:r>
      <w:hyperlink r:id="rId8" w:history="1">
        <w:r w:rsidRPr="00627762">
          <w:rPr>
            <w:rStyle w:val="Hipercze"/>
            <w:rFonts w:asciiTheme="minorHAnsi" w:hAnsiTheme="minorHAnsi" w:cstheme="minorHAnsi"/>
            <w:szCs w:val="24"/>
            <w:lang w:val="en-GB"/>
          </w:rPr>
          <w:t>sekretariat@jawornikpolski.itl.pl</w:t>
        </w:r>
      </w:hyperlink>
    </w:p>
    <w:p w14:paraId="7A91C68D" w14:textId="77777777" w:rsidR="00627762" w:rsidRPr="00627762" w:rsidRDefault="00627762" w:rsidP="00627762">
      <w:pPr>
        <w:pStyle w:val="Akapitzlist"/>
        <w:numPr>
          <w:ilvl w:val="0"/>
          <w:numId w:val="26"/>
        </w:numPr>
        <w:spacing w:line="276" w:lineRule="auto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>listownie: Urząd Miasta i Gminy w Jaworniku Polskim, ul. Rynek 30, z wyłączeniem sytuacji nagłych.</w:t>
      </w:r>
    </w:p>
    <w:p w14:paraId="6C2A2DAF" w14:textId="6A2BC579" w:rsidR="002E4B89" w:rsidRPr="00627762" w:rsidRDefault="00F5688E" w:rsidP="00627762">
      <w:pPr>
        <w:pStyle w:val="Akapitzlist"/>
        <w:numPr>
          <w:ilvl w:val="0"/>
          <w:numId w:val="24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  <w:szCs w:val="24"/>
        </w:rPr>
        <w:t>Urząd zapewnia osobie z niepełnosprawnością słuchu i mowy prawo do skorzysta</w:t>
      </w:r>
      <w:r w:rsidR="00123795" w:rsidRPr="00627762">
        <w:rPr>
          <w:rFonts w:asciiTheme="minorHAnsi" w:hAnsiTheme="minorHAnsi" w:cstheme="minorHAnsi"/>
          <w:szCs w:val="24"/>
        </w:rPr>
        <w:t>nia z</w:t>
      </w:r>
      <w:r w:rsidR="00627762">
        <w:rPr>
          <w:rFonts w:asciiTheme="minorHAnsi" w:hAnsiTheme="minorHAnsi" w:cstheme="minorHAnsi"/>
          <w:szCs w:val="24"/>
        </w:rPr>
        <w:t> </w:t>
      </w:r>
      <w:r w:rsidRPr="00627762">
        <w:rPr>
          <w:rFonts w:asciiTheme="minorHAnsi" w:hAnsiTheme="minorHAnsi" w:cstheme="minorHAnsi"/>
          <w:szCs w:val="24"/>
        </w:rPr>
        <w:t>pomocy</w:t>
      </w:r>
      <w:r w:rsidR="007F1EA3" w:rsidRPr="00627762">
        <w:rPr>
          <w:rFonts w:asciiTheme="minorHAnsi" w:hAnsiTheme="minorHAnsi" w:cstheme="minorHAnsi"/>
          <w:szCs w:val="24"/>
        </w:rPr>
        <w:t xml:space="preserve"> </w:t>
      </w:r>
      <w:r w:rsidRPr="00627762">
        <w:rPr>
          <w:rFonts w:asciiTheme="minorHAnsi" w:hAnsiTheme="minorHAnsi" w:cstheme="minorHAnsi"/>
          <w:szCs w:val="24"/>
        </w:rPr>
        <w:t>osoby przybranej, zgodnie z art. 7 ustawy o języku migowym.</w:t>
      </w:r>
    </w:p>
    <w:p w14:paraId="6EAC88A9" w14:textId="5B2C098C" w:rsidR="002E4B89" w:rsidRPr="00627762" w:rsidRDefault="00F5688E" w:rsidP="00627762">
      <w:pPr>
        <w:pStyle w:val="Akapitzlist"/>
        <w:numPr>
          <w:ilvl w:val="0"/>
          <w:numId w:val="24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  <w:szCs w:val="24"/>
        </w:rPr>
        <w:t>W Urzędzie dostępne są urządzenia wspomagające słyszenie</w:t>
      </w:r>
      <w:r w:rsidR="00E605C1">
        <w:rPr>
          <w:rFonts w:asciiTheme="minorHAnsi" w:hAnsiTheme="minorHAnsi" w:cstheme="minorHAnsi"/>
          <w:szCs w:val="24"/>
        </w:rPr>
        <w:t xml:space="preserve"> </w:t>
      </w:r>
      <w:r w:rsidR="007319B5">
        <w:rPr>
          <w:rFonts w:asciiTheme="minorHAnsi" w:hAnsiTheme="minorHAnsi" w:cstheme="minorHAnsi"/>
          <w:szCs w:val="24"/>
        </w:rPr>
        <w:t xml:space="preserve">- </w:t>
      </w:r>
      <w:r w:rsidR="00E605C1">
        <w:rPr>
          <w:rFonts w:asciiTheme="minorHAnsi" w:hAnsiTheme="minorHAnsi" w:cstheme="minorHAnsi"/>
          <w:szCs w:val="24"/>
        </w:rPr>
        <w:t>pętla indukcyjna</w:t>
      </w:r>
      <w:r w:rsidRPr="00627762">
        <w:rPr>
          <w:rFonts w:asciiTheme="minorHAnsi" w:hAnsiTheme="minorHAnsi" w:cstheme="minorHAnsi"/>
          <w:szCs w:val="24"/>
        </w:rPr>
        <w:t>.</w:t>
      </w:r>
    </w:p>
    <w:p w14:paraId="5A6E4136" w14:textId="333F3B38" w:rsidR="00627762" w:rsidRPr="00627762" w:rsidRDefault="00F5688E" w:rsidP="00627762">
      <w:pPr>
        <w:pStyle w:val="Akapitzlist"/>
        <w:numPr>
          <w:ilvl w:val="0"/>
          <w:numId w:val="24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  <w:szCs w:val="24"/>
        </w:rPr>
        <w:t>Wyznaczony pracownik Urzędu po uzyskaniu informacji, że w instytucji pojawiła się osoba</w:t>
      </w:r>
      <w:r w:rsidR="00B76443" w:rsidRPr="00627762">
        <w:rPr>
          <w:rFonts w:asciiTheme="minorHAnsi" w:hAnsiTheme="minorHAnsi" w:cstheme="minorHAnsi"/>
          <w:szCs w:val="24"/>
        </w:rPr>
        <w:t xml:space="preserve"> z </w:t>
      </w:r>
      <w:r w:rsidRPr="00627762">
        <w:rPr>
          <w:rFonts w:asciiTheme="minorHAnsi" w:hAnsiTheme="minorHAnsi" w:cstheme="minorHAnsi"/>
          <w:szCs w:val="24"/>
        </w:rPr>
        <w:t>niepełnosprawnością słuchu, powinien:</w:t>
      </w:r>
    </w:p>
    <w:p w14:paraId="45FB660D" w14:textId="783A0FFF" w:rsidR="002E4B89" w:rsidRPr="00627762" w:rsidRDefault="00F5688E" w:rsidP="00627762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szCs w:val="24"/>
        </w:rPr>
      </w:pPr>
      <w:r w:rsidRPr="00446F22">
        <w:rPr>
          <w:rFonts w:asciiTheme="minorHAnsi" w:hAnsiTheme="minorHAnsi" w:cstheme="minorHAnsi"/>
          <w:szCs w:val="24"/>
        </w:rPr>
        <w:t>pamiętać, że nie wszystkie osoby niesłyszące posługują się językiem migowym</w:t>
      </w:r>
      <w:r w:rsidRPr="00A5107C">
        <w:rPr>
          <w:rFonts w:asciiTheme="minorHAnsi" w:hAnsiTheme="minorHAnsi" w:cstheme="minorHAnsi"/>
          <w:szCs w:val="24"/>
        </w:rPr>
        <w:t>,</w:t>
      </w:r>
      <w:r w:rsidRPr="00627762">
        <w:rPr>
          <w:rFonts w:asciiTheme="minorHAnsi" w:hAnsiTheme="minorHAnsi" w:cstheme="minorHAnsi"/>
          <w:szCs w:val="24"/>
        </w:rPr>
        <w:t xml:space="preserve"> duża część z nich czyta z ruchu warg oraz komunikuje się pisemnie, należy zapewnić możliwość dogodnej dla klienta formy komunikacji (nie odwracać głowy w trakcie mówienia, wyraźnie artykułować słowa, czytelnie pisać);</w:t>
      </w:r>
    </w:p>
    <w:p w14:paraId="730BEF68" w14:textId="367D08C1" w:rsidR="007F1EA3" w:rsidRPr="00627762" w:rsidRDefault="00F5688E" w:rsidP="00627762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szCs w:val="24"/>
        </w:rPr>
      </w:pPr>
      <w:r w:rsidRPr="00446F22">
        <w:rPr>
          <w:rFonts w:asciiTheme="minorHAnsi" w:hAnsiTheme="minorHAnsi" w:cstheme="minorHAnsi"/>
          <w:szCs w:val="24"/>
        </w:rPr>
        <w:t>pamiętać, że dla osób niesłyszących posługujących się językiem migowym, język polski jest językiem obcym</w:t>
      </w:r>
      <w:r w:rsidRPr="00627762">
        <w:rPr>
          <w:rFonts w:asciiTheme="minorHAnsi" w:hAnsiTheme="minorHAnsi" w:cstheme="minorHAnsi"/>
          <w:szCs w:val="24"/>
        </w:rPr>
        <w:t>, o zupełnie innej składni, wszystkie komunikaty (w tym pisemne)</w:t>
      </w:r>
      <w:r w:rsidR="00627762">
        <w:rPr>
          <w:rFonts w:asciiTheme="minorHAnsi" w:hAnsiTheme="minorHAnsi" w:cstheme="minorHAnsi"/>
          <w:szCs w:val="24"/>
        </w:rPr>
        <w:t>;</w:t>
      </w:r>
    </w:p>
    <w:p w14:paraId="490B5185" w14:textId="75C59779" w:rsidR="002E4B89" w:rsidRPr="00627762" w:rsidRDefault="00F5688E" w:rsidP="00627762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>powinny być możliwie uproszczone, by osoba z niepełnosprawnością słuchu mogła je łatwiej zrozumieć;</w:t>
      </w:r>
    </w:p>
    <w:p w14:paraId="7527AA8C" w14:textId="3850E21C" w:rsidR="002E4B89" w:rsidRPr="00627762" w:rsidRDefault="00F5688E" w:rsidP="00627762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 xml:space="preserve">obserwować, jakie osoba niesłysząca daje </w:t>
      </w:r>
      <w:r w:rsidR="002226A0" w:rsidRPr="00627762">
        <w:rPr>
          <w:rFonts w:asciiTheme="minorHAnsi" w:hAnsiTheme="minorHAnsi" w:cstheme="minorHAnsi"/>
          <w:szCs w:val="24"/>
        </w:rPr>
        <w:t>sygnały,</w:t>
      </w:r>
      <w:r w:rsidRPr="00627762">
        <w:rPr>
          <w:rFonts w:asciiTheme="minorHAnsi" w:hAnsiTheme="minorHAnsi" w:cstheme="minorHAnsi"/>
          <w:szCs w:val="24"/>
        </w:rPr>
        <w:t xml:space="preserve"> aby dowiedzieć się, czy dana osoba chce porozumiewać się w języku migowym, za pomocą gestów, pisząc czy mówiąc, a jeżeli nie zrozumie co mówi osoba niesłysząca lub niedosłysząca, powinien ją o tym poinformować;</w:t>
      </w:r>
    </w:p>
    <w:p w14:paraId="1C8F1DB7" w14:textId="0044EFFD" w:rsidR="002E4B89" w:rsidRPr="00627762" w:rsidRDefault="00F5688E" w:rsidP="00627762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 xml:space="preserve">pamiętać, że zanim zacznie mówić do osoby niedosłyszącej lub niesłyszącej, powinien </w:t>
      </w:r>
      <w:r w:rsidRPr="00446F22">
        <w:rPr>
          <w:rFonts w:asciiTheme="minorHAnsi" w:hAnsiTheme="minorHAnsi" w:cstheme="minorHAnsi"/>
          <w:szCs w:val="24"/>
        </w:rPr>
        <w:t>upewnić się,</w:t>
      </w:r>
      <w:r w:rsidRPr="00A5107C">
        <w:rPr>
          <w:rFonts w:asciiTheme="minorHAnsi" w:hAnsiTheme="minorHAnsi" w:cstheme="minorHAnsi"/>
          <w:szCs w:val="24"/>
        </w:rPr>
        <w:t xml:space="preserve"> </w:t>
      </w:r>
      <w:r w:rsidRPr="00446F22">
        <w:rPr>
          <w:rFonts w:asciiTheme="minorHAnsi" w:hAnsiTheme="minorHAnsi" w:cstheme="minorHAnsi"/>
          <w:szCs w:val="24"/>
        </w:rPr>
        <w:t>że klient na niego patrzy</w:t>
      </w:r>
      <w:r w:rsidRPr="00A5107C">
        <w:rPr>
          <w:rFonts w:asciiTheme="minorHAnsi" w:hAnsiTheme="minorHAnsi" w:cstheme="minorHAnsi"/>
          <w:szCs w:val="24"/>
        </w:rPr>
        <w:t>.</w:t>
      </w:r>
      <w:r w:rsidRPr="00627762">
        <w:rPr>
          <w:rFonts w:asciiTheme="minorHAnsi" w:hAnsiTheme="minorHAnsi" w:cstheme="minorHAnsi"/>
          <w:szCs w:val="24"/>
        </w:rPr>
        <w:t xml:space="preserve"> Aby zwrócić uwagę osoby z</w:t>
      </w:r>
      <w:r w:rsidR="00627762">
        <w:rPr>
          <w:rFonts w:asciiTheme="minorHAnsi" w:hAnsiTheme="minorHAnsi" w:cstheme="minorHAnsi"/>
          <w:szCs w:val="24"/>
        </w:rPr>
        <w:t> </w:t>
      </w:r>
      <w:r w:rsidRPr="00627762">
        <w:rPr>
          <w:rFonts w:asciiTheme="minorHAnsi" w:hAnsiTheme="minorHAnsi" w:cstheme="minorHAnsi"/>
          <w:szCs w:val="24"/>
        </w:rPr>
        <w:t>niepełnosprawnością słuchu, można delikatnie dotknąć jej ramienia lub pomachać do niej ręką;</w:t>
      </w:r>
    </w:p>
    <w:p w14:paraId="29C8BB44" w14:textId="74F45C3C" w:rsidR="002E4B89" w:rsidRPr="00627762" w:rsidRDefault="00F5688E" w:rsidP="00627762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szCs w:val="24"/>
        </w:rPr>
      </w:pPr>
      <w:r w:rsidRPr="00627762">
        <w:rPr>
          <w:rFonts w:asciiTheme="minorHAnsi" w:hAnsiTheme="minorHAnsi" w:cstheme="minorHAnsi"/>
          <w:szCs w:val="24"/>
        </w:rPr>
        <w:t xml:space="preserve">powinien powtórzyć </w:t>
      </w:r>
      <w:r w:rsidR="002226A0" w:rsidRPr="00627762">
        <w:rPr>
          <w:rFonts w:asciiTheme="minorHAnsi" w:hAnsiTheme="minorHAnsi" w:cstheme="minorHAnsi"/>
          <w:szCs w:val="24"/>
        </w:rPr>
        <w:t>wypowiedź,</w:t>
      </w:r>
      <w:r w:rsidRPr="00627762">
        <w:rPr>
          <w:rFonts w:asciiTheme="minorHAnsi" w:hAnsiTheme="minorHAnsi" w:cstheme="minorHAnsi"/>
          <w:szCs w:val="24"/>
        </w:rPr>
        <w:t xml:space="preserve"> jeśli osoba niedosłysząca jej nie zrozumie, możliwie innymi słowami;</w:t>
      </w:r>
    </w:p>
    <w:p w14:paraId="5357451D" w14:textId="2C70668A" w:rsidR="002E4B89" w:rsidRPr="00627762" w:rsidRDefault="00F5688E" w:rsidP="00627762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b/>
          <w:bCs/>
          <w:szCs w:val="24"/>
        </w:rPr>
      </w:pPr>
      <w:r w:rsidRPr="00627762">
        <w:rPr>
          <w:rFonts w:asciiTheme="minorHAnsi" w:hAnsiTheme="minorHAnsi" w:cstheme="minorHAnsi"/>
          <w:szCs w:val="24"/>
        </w:rPr>
        <w:t>jeśli to możliwe, zadbać by rozmowa była prowadzona w oddzielnym pomieszczeniu, by zapewnić osobie z dysfunkcją słuchu komfort akustyczny</w:t>
      </w:r>
      <w:r w:rsidRPr="00446F22">
        <w:rPr>
          <w:rFonts w:asciiTheme="minorHAnsi" w:hAnsiTheme="minorHAnsi" w:cstheme="minorHAnsi"/>
          <w:szCs w:val="24"/>
        </w:rPr>
        <w:t>, gdyż ciche otoczenie ułatwia komunikację;</w:t>
      </w:r>
    </w:p>
    <w:p w14:paraId="02649B5B" w14:textId="783C25A4" w:rsidR="007F1EA3" w:rsidRPr="00627762" w:rsidRDefault="00F5688E" w:rsidP="00627762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szCs w:val="24"/>
        </w:rPr>
      </w:pPr>
      <w:r w:rsidRPr="00446F22">
        <w:rPr>
          <w:rFonts w:asciiTheme="minorHAnsi" w:hAnsiTheme="minorHAnsi" w:cstheme="minorHAnsi"/>
          <w:szCs w:val="24"/>
        </w:rPr>
        <w:t>poświęcić pełną uwagę osobie z zaburzeniami mowy (np. po udarze, jąkającej się) i</w:t>
      </w:r>
      <w:r w:rsidR="00627762" w:rsidRPr="00446F22">
        <w:rPr>
          <w:rFonts w:asciiTheme="minorHAnsi" w:hAnsiTheme="minorHAnsi" w:cstheme="minorHAnsi"/>
          <w:szCs w:val="24"/>
        </w:rPr>
        <w:t> </w:t>
      </w:r>
      <w:r w:rsidRPr="00446F22">
        <w:rPr>
          <w:rFonts w:asciiTheme="minorHAnsi" w:hAnsiTheme="minorHAnsi" w:cstheme="minorHAnsi"/>
          <w:szCs w:val="24"/>
        </w:rPr>
        <w:t>z cierpliwością dać jej się wypowiedzieć</w:t>
      </w:r>
      <w:r w:rsidRPr="00A5107C">
        <w:rPr>
          <w:rFonts w:asciiTheme="minorHAnsi" w:hAnsiTheme="minorHAnsi" w:cstheme="minorHAnsi"/>
          <w:szCs w:val="24"/>
        </w:rPr>
        <w:t>,</w:t>
      </w:r>
      <w:r w:rsidRPr="00627762">
        <w:rPr>
          <w:rFonts w:asciiTheme="minorHAnsi" w:hAnsiTheme="minorHAnsi" w:cstheme="minorHAnsi"/>
          <w:szCs w:val="24"/>
        </w:rPr>
        <w:t xml:space="preserve"> nie powinien jej przerywać ani kończyć za nią zdań, a jeśli ma problem ze zrozumieniem wypowiedzi klienta, powinien uprzejmie poprosić go o powtórzenie.</w:t>
      </w:r>
    </w:p>
    <w:p w14:paraId="7E1136CC" w14:textId="204C49B6" w:rsidR="007F1EA3" w:rsidRPr="00627762" w:rsidRDefault="00F5688E" w:rsidP="00F806CF">
      <w:pPr>
        <w:pStyle w:val="Nagwek3"/>
      </w:pPr>
      <w:r w:rsidRPr="00627762">
        <w:lastRenderedPageBreak/>
        <w:t>Obsługa osób z niepełnosprawnością intelektualną</w:t>
      </w:r>
    </w:p>
    <w:p w14:paraId="68C2BDDC" w14:textId="0BE4DA12" w:rsidR="002E4B89" w:rsidRPr="00627762" w:rsidRDefault="00F5688E" w:rsidP="00627762">
      <w:pPr>
        <w:rPr>
          <w:rFonts w:cstheme="minorHAnsi"/>
        </w:rPr>
      </w:pPr>
      <w:r w:rsidRPr="00627762">
        <w:rPr>
          <w:rFonts w:cstheme="minorHAnsi"/>
        </w:rPr>
        <w:t>Wyznaczony pracownik Urzędu po uzyskaniu informacji, że w instytucji pojawiła się osoba z</w:t>
      </w:r>
      <w:r w:rsidR="00627762" w:rsidRPr="00627762">
        <w:rPr>
          <w:rFonts w:cstheme="minorHAnsi"/>
        </w:rPr>
        <w:t> </w:t>
      </w:r>
      <w:r w:rsidRPr="00627762">
        <w:rPr>
          <w:rFonts w:cstheme="minorHAnsi"/>
        </w:rPr>
        <w:t>niepełnosprawnością intelektualną bądź innymi dysfunkcjami poznawczymi, powinien:</w:t>
      </w:r>
    </w:p>
    <w:p w14:paraId="541E7BA9" w14:textId="658E9790" w:rsidR="002E4B89" w:rsidRPr="00627762" w:rsidRDefault="00F5688E" w:rsidP="00627762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w czasie rozmowy z klientem używać prostych zdań pojedynczych</w:t>
      </w:r>
      <w:r w:rsidRPr="00627762">
        <w:rPr>
          <w:rFonts w:asciiTheme="minorHAnsi" w:hAnsiTheme="minorHAnsi" w:cstheme="minorHAnsi"/>
        </w:rPr>
        <w:t xml:space="preserve"> - dłuższe wypowiedzi należy podzielić na krótsze części, a po każdej z nich upewnić się czy rozmówca prawidłowo ją zrozumiał;</w:t>
      </w:r>
    </w:p>
    <w:p w14:paraId="786A8CE9" w14:textId="078ED039" w:rsidR="002E4B89" w:rsidRPr="00627762" w:rsidRDefault="00F5688E" w:rsidP="00627762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dostosować tempo wypowiedzi i słownictwo</w:t>
      </w:r>
      <w:r w:rsidRPr="00627762">
        <w:rPr>
          <w:rFonts w:asciiTheme="minorHAnsi" w:hAnsiTheme="minorHAnsi" w:cstheme="minorHAnsi"/>
        </w:rPr>
        <w:t xml:space="preserve"> do indywidualnych potrzeb osoby z</w:t>
      </w:r>
      <w:r w:rsidR="000E21A5">
        <w:rPr>
          <w:rFonts w:asciiTheme="minorHAnsi" w:hAnsiTheme="minorHAnsi" w:cstheme="minorHAnsi"/>
        </w:rPr>
        <w:t> </w:t>
      </w:r>
      <w:r w:rsidRPr="00627762">
        <w:rPr>
          <w:rFonts w:asciiTheme="minorHAnsi" w:hAnsiTheme="minorHAnsi" w:cstheme="minorHAnsi"/>
        </w:rPr>
        <w:t>niepełnosprawnością;</w:t>
      </w:r>
    </w:p>
    <w:p w14:paraId="3D6731D8" w14:textId="425A60AC" w:rsidR="002E4B89" w:rsidRPr="00627762" w:rsidRDefault="00F5688E" w:rsidP="00627762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stosować powtórzenia</w:t>
      </w:r>
      <w:r w:rsidRPr="00A5107C">
        <w:rPr>
          <w:rFonts w:asciiTheme="minorHAnsi" w:hAnsiTheme="minorHAnsi" w:cstheme="minorHAnsi"/>
        </w:rPr>
        <w:t>,</w:t>
      </w:r>
      <w:r w:rsidRPr="00627762">
        <w:rPr>
          <w:rFonts w:asciiTheme="minorHAnsi" w:hAnsiTheme="minorHAnsi" w:cstheme="minorHAnsi"/>
        </w:rPr>
        <w:t xml:space="preserve"> które pomogą zrozumieć ważne informacje i je zapamiętać;</w:t>
      </w:r>
    </w:p>
    <w:p w14:paraId="23B268C3" w14:textId="203B7277" w:rsidR="002E4B89" w:rsidRPr="00627762" w:rsidRDefault="00F5688E" w:rsidP="00627762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 xml:space="preserve">na koniec rozmowy </w:t>
      </w:r>
      <w:r w:rsidRPr="00446F22">
        <w:rPr>
          <w:rFonts w:asciiTheme="minorHAnsi" w:hAnsiTheme="minorHAnsi" w:cstheme="minorHAnsi"/>
        </w:rPr>
        <w:t>upewnić się, że klient zrozumiał komunikat</w:t>
      </w:r>
      <w:r w:rsidRPr="00627762">
        <w:rPr>
          <w:rFonts w:asciiTheme="minorHAnsi" w:hAnsiTheme="minorHAnsi" w:cstheme="minorHAnsi"/>
        </w:rPr>
        <w:t xml:space="preserve"> i wie, co dalej zrobić;</w:t>
      </w:r>
    </w:p>
    <w:p w14:paraId="22D73836" w14:textId="1BAE560F" w:rsidR="00123795" w:rsidRPr="00446F22" w:rsidRDefault="00F5688E" w:rsidP="00627762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</w:rPr>
      </w:pPr>
      <w:r w:rsidRPr="00446F22">
        <w:rPr>
          <w:rFonts w:asciiTheme="minorHAnsi" w:hAnsiTheme="minorHAnsi" w:cstheme="minorHAnsi"/>
        </w:rPr>
        <w:t>wykazać się szacunkiem, cierpliwością i zrozumieniem;</w:t>
      </w:r>
    </w:p>
    <w:p w14:paraId="01906B72" w14:textId="23A2F9C0" w:rsidR="00123795" w:rsidRPr="00A5107C" w:rsidRDefault="00F5688E" w:rsidP="00627762">
      <w:pPr>
        <w:pStyle w:val="Akapitzlist"/>
        <w:numPr>
          <w:ilvl w:val="1"/>
          <w:numId w:val="30"/>
        </w:numPr>
        <w:spacing w:line="276" w:lineRule="auto"/>
        <w:rPr>
          <w:rFonts w:asciiTheme="minorHAnsi" w:hAnsiTheme="minorHAnsi" w:cstheme="minorHAnsi"/>
          <w:szCs w:val="22"/>
        </w:rPr>
      </w:pPr>
      <w:r w:rsidRPr="00446F22">
        <w:rPr>
          <w:rFonts w:asciiTheme="minorHAnsi" w:hAnsiTheme="minorHAnsi" w:cstheme="minorHAnsi"/>
        </w:rPr>
        <w:t>mówić wprost do osoby z niepełnosprawnością intelektualną, nie do jej asystenta.</w:t>
      </w:r>
    </w:p>
    <w:p w14:paraId="4AD8DAF6" w14:textId="202018E8" w:rsidR="00627762" w:rsidRDefault="00F5688E" w:rsidP="00F806CF">
      <w:pPr>
        <w:pStyle w:val="Nagwek3"/>
      </w:pPr>
      <w:r w:rsidRPr="00627762">
        <w:t>Obsługa osób w spektrum autyzmu</w:t>
      </w:r>
    </w:p>
    <w:p w14:paraId="2DE54005" w14:textId="19F799ED" w:rsidR="00900514" w:rsidRPr="00627762" w:rsidRDefault="00F5688E" w:rsidP="00627762">
      <w:pPr>
        <w:pStyle w:val="Akapitzlist"/>
        <w:numPr>
          <w:ilvl w:val="0"/>
          <w:numId w:val="34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Wyznaczony pracownik urzędu po uzyskaniu informacji, że w instytucji pojawiła się osoba w spektrum autyzmu bądź innymi zaburzeniami funkcji poznawczych, powinien:</w:t>
      </w:r>
    </w:p>
    <w:p w14:paraId="2B7D7BE9" w14:textId="75174D26" w:rsidR="002E4B89" w:rsidRPr="00627762" w:rsidRDefault="00F5688E" w:rsidP="00627762">
      <w:pPr>
        <w:pStyle w:val="Akapitzlist"/>
        <w:numPr>
          <w:ilvl w:val="1"/>
          <w:numId w:val="32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zadbać o spokojne miejsce do rozmowy, najlepiej odosobnione - dobrą praktykę stanowią pokoje wyciszenia, czyli miejsca, w których nie występują czynniki rozpraszające. Takie warunki ułatwiają kontakt z osobą w spektrum autyzmu;</w:t>
      </w:r>
    </w:p>
    <w:p w14:paraId="1D42D79F" w14:textId="225D6C7A" w:rsidR="002E4B89" w:rsidRPr="00627762" w:rsidRDefault="00F5688E" w:rsidP="00627762">
      <w:pPr>
        <w:pStyle w:val="Akapitzlist"/>
        <w:numPr>
          <w:ilvl w:val="1"/>
          <w:numId w:val="32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 xml:space="preserve">zadbać o </w:t>
      </w:r>
      <w:r w:rsidR="002226A0" w:rsidRPr="00627762">
        <w:rPr>
          <w:rFonts w:asciiTheme="minorHAnsi" w:hAnsiTheme="minorHAnsi" w:cstheme="minorHAnsi"/>
        </w:rPr>
        <w:t>to,</w:t>
      </w:r>
      <w:r w:rsidRPr="00627762">
        <w:rPr>
          <w:rFonts w:asciiTheme="minorHAnsi" w:hAnsiTheme="minorHAnsi" w:cstheme="minorHAnsi"/>
        </w:rPr>
        <w:t xml:space="preserve"> aby została obsłużona w pierwszej kolejności - dla osób z autyzmem stanie i czekanie w kolejce jest bardzo uciążliwe, w obecności innych obcych osób narasta w nich lęk, gdyż nie wiedzą co i kiedy się stanie, a to może prowadzić do zaburzeń zachowania;</w:t>
      </w:r>
    </w:p>
    <w:p w14:paraId="2329DB54" w14:textId="13A0FED8" w:rsidR="002E4B89" w:rsidRPr="00627762" w:rsidRDefault="00F5688E" w:rsidP="00627762">
      <w:pPr>
        <w:pStyle w:val="Akapitzlist"/>
        <w:numPr>
          <w:ilvl w:val="1"/>
          <w:numId w:val="32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nie zniechęcać się, gdy osoba z autyzmem nie patrzy w oczy podczas rozmowy - mimo tego powinien zwracać się wprost do niej;</w:t>
      </w:r>
    </w:p>
    <w:p w14:paraId="1DEC411E" w14:textId="6A77DE88" w:rsidR="002E4B89" w:rsidRPr="00627762" w:rsidRDefault="00F5688E" w:rsidP="00627762">
      <w:pPr>
        <w:pStyle w:val="Akapitzlist"/>
        <w:numPr>
          <w:ilvl w:val="1"/>
          <w:numId w:val="32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dać rozmówcy czas na odpowiedź i cierpliwie czekać, jeśli nie odpowiada od razu na pytania, ewentualnie powtórzyć pytanie;</w:t>
      </w:r>
    </w:p>
    <w:p w14:paraId="69590F7D" w14:textId="726DE04D" w:rsidR="002E4B89" w:rsidRPr="00627762" w:rsidRDefault="00F5688E" w:rsidP="00627762">
      <w:pPr>
        <w:pStyle w:val="Akapitzlist"/>
        <w:numPr>
          <w:ilvl w:val="1"/>
          <w:numId w:val="32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zachować się w przewidywalny sposób, uprzedzać o zmianach i następnych krokach w działaniu, nie zaskakiwać;</w:t>
      </w:r>
    </w:p>
    <w:p w14:paraId="53788E30" w14:textId="219BA0E3" w:rsidR="002E4B89" w:rsidRPr="00627762" w:rsidRDefault="00F5688E" w:rsidP="00627762">
      <w:pPr>
        <w:pStyle w:val="Akapitzlist"/>
        <w:numPr>
          <w:ilvl w:val="1"/>
          <w:numId w:val="32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unikać abstrakcyjnych pojęć, żartów, ironii, dwuznaczności, porównań i metafor, mówić o konkretach w krótkich, prostych komunikatach werbalnych;</w:t>
      </w:r>
    </w:p>
    <w:p w14:paraId="6AB50D7A" w14:textId="7C42D052" w:rsidR="002E4B89" w:rsidRPr="00627762" w:rsidRDefault="00F5688E" w:rsidP="00627762">
      <w:pPr>
        <w:pStyle w:val="Akapitzlist"/>
        <w:numPr>
          <w:ilvl w:val="1"/>
          <w:numId w:val="32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jasno formułować swoje oczekiwania – osoby w spektrum autyzmu nie czytają między wierszami, mają duże trudności, żeby domyślić się, co czują lub myślą inne osoby, jakie mają intencje;</w:t>
      </w:r>
    </w:p>
    <w:p w14:paraId="3BB573FB" w14:textId="3EDBD748" w:rsidR="002E4B89" w:rsidRPr="00627762" w:rsidRDefault="00F5688E" w:rsidP="00627762">
      <w:pPr>
        <w:pStyle w:val="Akapitzlist"/>
        <w:numPr>
          <w:ilvl w:val="1"/>
          <w:numId w:val="32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dostosować tempo wypowiedzi i słownictwo do indywidualnych potrzeb osoby z</w:t>
      </w:r>
      <w:r w:rsidR="00627762">
        <w:rPr>
          <w:rFonts w:asciiTheme="minorHAnsi" w:hAnsiTheme="minorHAnsi" w:cstheme="minorHAnsi"/>
        </w:rPr>
        <w:t> </w:t>
      </w:r>
      <w:r w:rsidRPr="00627762">
        <w:rPr>
          <w:rFonts w:asciiTheme="minorHAnsi" w:hAnsiTheme="minorHAnsi" w:cstheme="minorHAnsi"/>
        </w:rPr>
        <w:t>niepełnosprawnością;</w:t>
      </w:r>
    </w:p>
    <w:p w14:paraId="1AD926FB" w14:textId="04B14111" w:rsidR="002E4B89" w:rsidRPr="00627762" w:rsidRDefault="00F5688E" w:rsidP="00627762">
      <w:pPr>
        <w:pStyle w:val="Akapitzlist"/>
        <w:numPr>
          <w:ilvl w:val="1"/>
          <w:numId w:val="32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t>upewnić się, że rozmówca rozumie i wie co ma dalej zrobić - niektóre osoby z</w:t>
      </w:r>
      <w:r w:rsidR="00627762">
        <w:rPr>
          <w:rFonts w:asciiTheme="minorHAnsi" w:hAnsiTheme="minorHAnsi" w:cstheme="minorHAnsi"/>
        </w:rPr>
        <w:t> </w:t>
      </w:r>
      <w:r w:rsidRPr="00627762">
        <w:rPr>
          <w:rFonts w:asciiTheme="minorHAnsi" w:hAnsiTheme="minorHAnsi" w:cstheme="minorHAnsi"/>
        </w:rPr>
        <w:t>zaburzeniami ze spektrum autyzmu potrzebują dokładnej instrukcji wykonania czynności lub zadania, pomocne będzie więc przygotowanie szczegółowego schematu postępowania, najlepiej w formie pisemnej (regulamin, instrukcja);</w:t>
      </w:r>
    </w:p>
    <w:p w14:paraId="34B4813D" w14:textId="143D942E" w:rsidR="002E4B89" w:rsidRPr="00627762" w:rsidRDefault="00F5688E" w:rsidP="00627762">
      <w:pPr>
        <w:pStyle w:val="Akapitzlist"/>
        <w:numPr>
          <w:ilvl w:val="1"/>
          <w:numId w:val="32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627762">
        <w:rPr>
          <w:rFonts w:asciiTheme="minorHAnsi" w:hAnsiTheme="minorHAnsi" w:cstheme="minorHAnsi"/>
        </w:rPr>
        <w:lastRenderedPageBreak/>
        <w:t>wykazać się szacunkiem, cierpliwością i zrozumieniem;</w:t>
      </w:r>
    </w:p>
    <w:p w14:paraId="189A355D" w14:textId="196A646E" w:rsidR="00123795" w:rsidRPr="00627762" w:rsidRDefault="00F5688E" w:rsidP="00627762">
      <w:pPr>
        <w:pStyle w:val="Akapitzlist"/>
        <w:numPr>
          <w:ilvl w:val="1"/>
          <w:numId w:val="32"/>
        </w:numPr>
        <w:spacing w:line="276" w:lineRule="auto"/>
        <w:ind w:left="714" w:hanging="357"/>
        <w:rPr>
          <w:rFonts w:asciiTheme="minorHAnsi" w:hAnsiTheme="minorHAnsi" w:cstheme="minorHAnsi"/>
          <w:szCs w:val="22"/>
        </w:rPr>
      </w:pPr>
      <w:r w:rsidRPr="00627762">
        <w:rPr>
          <w:rFonts w:asciiTheme="minorHAnsi" w:hAnsiTheme="minorHAnsi" w:cstheme="minorHAnsi"/>
        </w:rPr>
        <w:t>mówić wprost do klienta, nie do jego asystenta.</w:t>
      </w:r>
    </w:p>
    <w:p w14:paraId="60EA6ADF" w14:textId="69C55F1A" w:rsidR="00F806CF" w:rsidRDefault="00F806CF" w:rsidP="00F806CF">
      <w:pPr>
        <w:pStyle w:val="Nagwek2"/>
      </w:pPr>
      <w:r>
        <w:t>V Rozdział</w:t>
      </w:r>
    </w:p>
    <w:p w14:paraId="43F9C59D" w14:textId="51BD2968" w:rsidR="00900514" w:rsidRPr="00627762" w:rsidRDefault="00F5688E" w:rsidP="00F806CF">
      <w:pPr>
        <w:pStyle w:val="Nagwek3"/>
      </w:pPr>
      <w:r w:rsidRPr="00627762">
        <w:t>Postanowienia końcowe</w:t>
      </w:r>
    </w:p>
    <w:p w14:paraId="3F5DA0BA" w14:textId="3BB1C12E" w:rsidR="00F5688E" w:rsidRPr="00627762" w:rsidRDefault="00F5688E" w:rsidP="00627762">
      <w:pPr>
        <w:rPr>
          <w:rFonts w:cstheme="minorHAnsi"/>
        </w:rPr>
      </w:pPr>
      <w:r w:rsidRPr="00627762">
        <w:rPr>
          <w:rFonts w:cstheme="minorHAnsi"/>
        </w:rPr>
        <w:t>Niezależnie od zapisów niniejszej procedury, każdy pracownik Urzędu, mając na uwadze zapisy Konwencji ONZ o prawach osób niepełnosprawnych, zobowiązany jest okazać osobie z</w:t>
      </w:r>
      <w:r w:rsidR="00627762">
        <w:rPr>
          <w:rFonts w:cstheme="minorHAnsi"/>
        </w:rPr>
        <w:t> </w:t>
      </w:r>
      <w:r w:rsidRPr="00627762">
        <w:rPr>
          <w:rFonts w:cstheme="minorHAnsi"/>
        </w:rPr>
        <w:t>niepełnosprawnością wszelką pomoc.</w:t>
      </w:r>
    </w:p>
    <w:sectPr w:rsidR="00F5688E" w:rsidRPr="00627762" w:rsidSect="003D6EF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707FC" w14:textId="77777777" w:rsidR="008E65FC" w:rsidRDefault="008E65FC" w:rsidP="00FE11A2">
      <w:pPr>
        <w:spacing w:line="240" w:lineRule="auto"/>
      </w:pPr>
      <w:r>
        <w:separator/>
      </w:r>
    </w:p>
  </w:endnote>
  <w:endnote w:type="continuationSeparator" w:id="0">
    <w:p w14:paraId="5AB98BD4" w14:textId="77777777" w:rsidR="008E65FC" w:rsidRDefault="008E65FC" w:rsidP="00FE11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C4BC7" w14:textId="77777777" w:rsidR="008E65FC" w:rsidRDefault="008E65FC" w:rsidP="00FE11A2">
      <w:pPr>
        <w:spacing w:line="240" w:lineRule="auto"/>
      </w:pPr>
      <w:r>
        <w:separator/>
      </w:r>
    </w:p>
  </w:footnote>
  <w:footnote w:type="continuationSeparator" w:id="0">
    <w:p w14:paraId="1F623023" w14:textId="77777777" w:rsidR="008E65FC" w:rsidRDefault="008E65FC" w:rsidP="00FE11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0DD9" w14:textId="4F27B979" w:rsidR="00FE11A2" w:rsidRDefault="000E21A5" w:rsidP="000E21A5">
    <w:pPr>
      <w:spacing w:line="240" w:lineRule="auto"/>
      <w:rPr>
        <w:rFonts w:cstheme="minorHAnsi"/>
        <w:sz w:val="18"/>
        <w:szCs w:val="18"/>
        <w:lang w:val="en-US"/>
      </w:rPr>
    </w:pPr>
    <w:r>
      <w:rPr>
        <w:rFonts w:cstheme="minorHAnsi"/>
        <w:noProof/>
        <w:szCs w:val="20"/>
      </w:rPr>
      <w:drawing>
        <wp:inline distT="0" distB="0" distL="0" distR="0" wp14:anchorId="604DE321" wp14:editId="5AAA37B3">
          <wp:extent cx="5730875" cy="792480"/>
          <wp:effectExtent l="0" t="0" r="3175" b="7620"/>
          <wp:docPr id="30891887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1B704A3" w14:textId="77777777" w:rsidR="00FE11A2" w:rsidRDefault="001507C6" w:rsidP="001507C6">
    <w:pPr>
      <w:spacing w:line="240" w:lineRule="auto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F736E5" wp14:editId="2B01C104">
              <wp:simplePos x="0" y="0"/>
              <wp:positionH relativeFrom="margin">
                <wp:align>right</wp:align>
              </wp:positionH>
              <wp:positionV relativeFrom="paragraph">
                <wp:posOffset>111339</wp:posOffset>
              </wp:positionV>
              <wp:extent cx="5759533" cy="0"/>
              <wp:effectExtent l="0" t="0" r="3175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5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514C9F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3pt,8.75pt" to="855.8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" strokecolor="black [3200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2CFF"/>
    <w:multiLevelType w:val="hybridMultilevel"/>
    <w:tmpl w:val="EA36A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E5C4E"/>
    <w:multiLevelType w:val="hybridMultilevel"/>
    <w:tmpl w:val="246A720C"/>
    <w:lvl w:ilvl="0" w:tplc="FFFFFFFF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5F86"/>
    <w:multiLevelType w:val="hybridMultilevel"/>
    <w:tmpl w:val="ABF21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0222A"/>
    <w:multiLevelType w:val="hybridMultilevel"/>
    <w:tmpl w:val="DCEE4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21C01"/>
    <w:multiLevelType w:val="hybridMultilevel"/>
    <w:tmpl w:val="9E34B9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E24E7"/>
    <w:multiLevelType w:val="hybridMultilevel"/>
    <w:tmpl w:val="4900E5D4"/>
    <w:lvl w:ilvl="0" w:tplc="FFFFFFFF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581F"/>
    <w:multiLevelType w:val="hybridMultilevel"/>
    <w:tmpl w:val="A16E7C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C3DBA"/>
    <w:multiLevelType w:val="hybridMultilevel"/>
    <w:tmpl w:val="C56443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3286D"/>
    <w:multiLevelType w:val="hybridMultilevel"/>
    <w:tmpl w:val="327C1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D6938"/>
    <w:multiLevelType w:val="hybridMultilevel"/>
    <w:tmpl w:val="229AB714"/>
    <w:lvl w:ilvl="0" w:tplc="37C020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8565F"/>
    <w:multiLevelType w:val="hybridMultilevel"/>
    <w:tmpl w:val="461296C8"/>
    <w:lvl w:ilvl="0" w:tplc="A3E8A0C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D7D22"/>
    <w:multiLevelType w:val="hybridMultilevel"/>
    <w:tmpl w:val="1772CA68"/>
    <w:lvl w:ilvl="0" w:tplc="FFFFFFFF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E715A"/>
    <w:multiLevelType w:val="hybridMultilevel"/>
    <w:tmpl w:val="B9BAC8C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B1324"/>
    <w:multiLevelType w:val="hybridMultilevel"/>
    <w:tmpl w:val="F3A003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F1E88"/>
    <w:multiLevelType w:val="hybridMultilevel"/>
    <w:tmpl w:val="EEFE4324"/>
    <w:lvl w:ilvl="0" w:tplc="A3E8A0C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409D8"/>
    <w:multiLevelType w:val="hybridMultilevel"/>
    <w:tmpl w:val="891EDA74"/>
    <w:lvl w:ilvl="0" w:tplc="A3E8A0C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565AD"/>
    <w:multiLevelType w:val="hybridMultilevel"/>
    <w:tmpl w:val="E2C66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90985"/>
    <w:multiLevelType w:val="hybridMultilevel"/>
    <w:tmpl w:val="DC30A2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6A03CD"/>
    <w:multiLevelType w:val="hybridMultilevel"/>
    <w:tmpl w:val="6F3E0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E0F4E"/>
    <w:multiLevelType w:val="hybridMultilevel"/>
    <w:tmpl w:val="F2089F88"/>
    <w:lvl w:ilvl="0" w:tplc="A7A4A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03A6B"/>
    <w:multiLevelType w:val="hybridMultilevel"/>
    <w:tmpl w:val="C89C7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A3746"/>
    <w:multiLevelType w:val="hybridMultilevel"/>
    <w:tmpl w:val="29DC4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A76F9"/>
    <w:multiLevelType w:val="hybridMultilevel"/>
    <w:tmpl w:val="6B58AF6E"/>
    <w:lvl w:ilvl="0" w:tplc="FFFFFFFF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AD284C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218CE"/>
    <w:multiLevelType w:val="hybridMultilevel"/>
    <w:tmpl w:val="BCDCE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75882"/>
    <w:multiLevelType w:val="hybridMultilevel"/>
    <w:tmpl w:val="5F34C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8F35D7"/>
    <w:multiLevelType w:val="hybridMultilevel"/>
    <w:tmpl w:val="CDFA64F6"/>
    <w:lvl w:ilvl="0" w:tplc="FFFFFFFF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05C32"/>
    <w:multiLevelType w:val="hybridMultilevel"/>
    <w:tmpl w:val="EC284B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94B54"/>
    <w:multiLevelType w:val="hybridMultilevel"/>
    <w:tmpl w:val="52003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5E4681"/>
    <w:multiLevelType w:val="hybridMultilevel"/>
    <w:tmpl w:val="657A72C6"/>
    <w:lvl w:ilvl="0" w:tplc="A3E8A0C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C814DD"/>
    <w:multiLevelType w:val="hybridMultilevel"/>
    <w:tmpl w:val="66FC4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2577AB"/>
    <w:multiLevelType w:val="hybridMultilevel"/>
    <w:tmpl w:val="46F0D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15F7A"/>
    <w:multiLevelType w:val="hybridMultilevel"/>
    <w:tmpl w:val="43DA64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C4AED"/>
    <w:multiLevelType w:val="hybridMultilevel"/>
    <w:tmpl w:val="AEFCA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521B0E"/>
    <w:multiLevelType w:val="hybridMultilevel"/>
    <w:tmpl w:val="DF9C27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EB6ED5"/>
    <w:multiLevelType w:val="hybridMultilevel"/>
    <w:tmpl w:val="5BDA3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450806">
    <w:abstractNumId w:val="34"/>
  </w:num>
  <w:num w:numId="2" w16cid:durableId="196890489">
    <w:abstractNumId w:val="2"/>
  </w:num>
  <w:num w:numId="3" w16cid:durableId="1043022863">
    <w:abstractNumId w:val="17"/>
  </w:num>
  <w:num w:numId="4" w16cid:durableId="1634408393">
    <w:abstractNumId w:val="32"/>
  </w:num>
  <w:num w:numId="5" w16cid:durableId="430853106">
    <w:abstractNumId w:val="29"/>
  </w:num>
  <w:num w:numId="6" w16cid:durableId="2067800537">
    <w:abstractNumId w:val="18"/>
  </w:num>
  <w:num w:numId="7" w16cid:durableId="1861695384">
    <w:abstractNumId w:val="28"/>
  </w:num>
  <w:num w:numId="8" w16cid:durableId="262689435">
    <w:abstractNumId w:val="19"/>
  </w:num>
  <w:num w:numId="9" w16cid:durableId="95179265">
    <w:abstractNumId w:val="14"/>
  </w:num>
  <w:num w:numId="10" w16cid:durableId="819660180">
    <w:abstractNumId w:val="12"/>
  </w:num>
  <w:num w:numId="11" w16cid:durableId="1776635772">
    <w:abstractNumId w:val="9"/>
  </w:num>
  <w:num w:numId="12" w16cid:durableId="834078454">
    <w:abstractNumId w:val="24"/>
  </w:num>
  <w:num w:numId="13" w16cid:durableId="1018894478">
    <w:abstractNumId w:val="15"/>
  </w:num>
  <w:num w:numId="14" w16cid:durableId="946349380">
    <w:abstractNumId w:val="25"/>
  </w:num>
  <w:num w:numId="15" w16cid:durableId="1411808923">
    <w:abstractNumId w:val="16"/>
  </w:num>
  <w:num w:numId="16" w16cid:durableId="1112750192">
    <w:abstractNumId w:val="6"/>
  </w:num>
  <w:num w:numId="17" w16cid:durableId="1515725474">
    <w:abstractNumId w:val="1"/>
  </w:num>
  <w:num w:numId="18" w16cid:durableId="1607228491">
    <w:abstractNumId w:val="11"/>
  </w:num>
  <w:num w:numId="19" w16cid:durableId="206138392">
    <w:abstractNumId w:val="8"/>
  </w:num>
  <w:num w:numId="20" w16cid:durableId="1212040479">
    <w:abstractNumId w:val="26"/>
  </w:num>
  <w:num w:numId="21" w16cid:durableId="2052458697">
    <w:abstractNumId w:val="5"/>
  </w:num>
  <w:num w:numId="22" w16cid:durableId="1631668132">
    <w:abstractNumId w:val="3"/>
  </w:num>
  <w:num w:numId="23" w16cid:durableId="494228657">
    <w:abstractNumId w:val="4"/>
  </w:num>
  <w:num w:numId="24" w16cid:durableId="140393907">
    <w:abstractNumId w:val="22"/>
  </w:num>
  <w:num w:numId="25" w16cid:durableId="1812552515">
    <w:abstractNumId w:val="20"/>
  </w:num>
  <w:num w:numId="26" w16cid:durableId="1161965067">
    <w:abstractNumId w:val="21"/>
  </w:num>
  <w:num w:numId="27" w16cid:durableId="1910265053">
    <w:abstractNumId w:val="30"/>
  </w:num>
  <w:num w:numId="28" w16cid:durableId="191260923">
    <w:abstractNumId w:val="31"/>
  </w:num>
  <w:num w:numId="29" w16cid:durableId="1618832097">
    <w:abstractNumId w:val="0"/>
  </w:num>
  <w:num w:numId="30" w16cid:durableId="1384330979">
    <w:abstractNumId w:val="7"/>
  </w:num>
  <w:num w:numId="31" w16cid:durableId="618221989">
    <w:abstractNumId w:val="23"/>
  </w:num>
  <w:num w:numId="32" w16cid:durableId="248471627">
    <w:abstractNumId w:val="33"/>
  </w:num>
  <w:num w:numId="33" w16cid:durableId="309483495">
    <w:abstractNumId w:val="27"/>
  </w:num>
  <w:num w:numId="34" w16cid:durableId="1353458520">
    <w:abstractNumId w:val="10"/>
  </w:num>
  <w:num w:numId="35" w16cid:durableId="4936920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1A2"/>
    <w:rsid w:val="00002C1F"/>
    <w:rsid w:val="00020F8F"/>
    <w:rsid w:val="000D7ACD"/>
    <w:rsid w:val="000E21A5"/>
    <w:rsid w:val="000F58FA"/>
    <w:rsid w:val="00123795"/>
    <w:rsid w:val="0014407D"/>
    <w:rsid w:val="001507C6"/>
    <w:rsid w:val="00163792"/>
    <w:rsid w:val="001D4E9D"/>
    <w:rsid w:val="0022165C"/>
    <w:rsid w:val="002226A0"/>
    <w:rsid w:val="00234A26"/>
    <w:rsid w:val="00251C40"/>
    <w:rsid w:val="002A7CAE"/>
    <w:rsid w:val="002B33B6"/>
    <w:rsid w:val="002E4B89"/>
    <w:rsid w:val="00385337"/>
    <w:rsid w:val="003D6EF1"/>
    <w:rsid w:val="00446F22"/>
    <w:rsid w:val="004F50AE"/>
    <w:rsid w:val="005174EB"/>
    <w:rsid w:val="005361B8"/>
    <w:rsid w:val="00622B1D"/>
    <w:rsid w:val="00627762"/>
    <w:rsid w:val="00631221"/>
    <w:rsid w:val="007319B5"/>
    <w:rsid w:val="00756E1A"/>
    <w:rsid w:val="007F1EA3"/>
    <w:rsid w:val="008667E8"/>
    <w:rsid w:val="008D016A"/>
    <w:rsid w:val="008E65FC"/>
    <w:rsid w:val="00900514"/>
    <w:rsid w:val="00963E9A"/>
    <w:rsid w:val="00984BD7"/>
    <w:rsid w:val="009974B4"/>
    <w:rsid w:val="00997F63"/>
    <w:rsid w:val="009D0658"/>
    <w:rsid w:val="00A04733"/>
    <w:rsid w:val="00A437F0"/>
    <w:rsid w:val="00A5107C"/>
    <w:rsid w:val="00B0726E"/>
    <w:rsid w:val="00B325E6"/>
    <w:rsid w:val="00B76443"/>
    <w:rsid w:val="00BD3B97"/>
    <w:rsid w:val="00BD52E6"/>
    <w:rsid w:val="00BE549F"/>
    <w:rsid w:val="00D01269"/>
    <w:rsid w:val="00D05F63"/>
    <w:rsid w:val="00D67671"/>
    <w:rsid w:val="00D81371"/>
    <w:rsid w:val="00D90376"/>
    <w:rsid w:val="00DE70B2"/>
    <w:rsid w:val="00E605C1"/>
    <w:rsid w:val="00E92AEA"/>
    <w:rsid w:val="00EE4EB4"/>
    <w:rsid w:val="00F05AD7"/>
    <w:rsid w:val="00F3605B"/>
    <w:rsid w:val="00F5688E"/>
    <w:rsid w:val="00F62B3F"/>
    <w:rsid w:val="00F806CF"/>
    <w:rsid w:val="00F9364B"/>
    <w:rsid w:val="00FE11A2"/>
    <w:rsid w:val="00FE2900"/>
    <w:rsid w:val="00FE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009DA"/>
  <w15:chartTrackingRefBased/>
  <w15:docId w15:val="{8EE34C4D-3BDB-4A3A-AEA8-9F1AB2D66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5E6"/>
    <w:pPr>
      <w:spacing w:after="120" w:line="276" w:lineRule="auto"/>
      <w:contextualSpacing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25E6"/>
    <w:pPr>
      <w:keepNext/>
      <w:keepLines/>
      <w:spacing w:before="36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25E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00000" w:themeColor="text1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806CF"/>
    <w:pPr>
      <w:keepNext/>
      <w:keepLines/>
      <w:widowControl w:val="0"/>
      <w:suppressAutoHyphens/>
      <w:spacing w:before="40" w:line="240" w:lineRule="auto"/>
      <w:outlineLvl w:val="2"/>
    </w:pPr>
    <w:rPr>
      <w:rFonts w:ascii="Calibri" w:eastAsiaTheme="majorEastAsia" w:hAnsi="Calibri" w:cstheme="majorBidi"/>
      <w:b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11A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11A2"/>
  </w:style>
  <w:style w:type="paragraph" w:styleId="Stopka">
    <w:name w:val="footer"/>
    <w:basedOn w:val="Normalny"/>
    <w:link w:val="StopkaZnak"/>
    <w:uiPriority w:val="99"/>
    <w:unhideWhenUsed/>
    <w:rsid w:val="00FE11A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11A2"/>
  </w:style>
  <w:style w:type="character" w:styleId="Hipercze">
    <w:name w:val="Hyperlink"/>
    <w:unhideWhenUsed/>
    <w:rsid w:val="00FE11A2"/>
    <w:rPr>
      <w:color w:val="000080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806CF"/>
    <w:rPr>
      <w:rFonts w:ascii="Calibri" w:eastAsiaTheme="majorEastAsia" w:hAnsi="Calibri" w:cstheme="majorBidi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E11A2"/>
    <w:pPr>
      <w:widowControl w:val="0"/>
      <w:suppressAutoHyphens/>
      <w:spacing w:line="240" w:lineRule="auto"/>
      <w:ind w:left="720"/>
    </w:pPr>
    <w:rPr>
      <w:rFonts w:ascii="Times New Roman" w:eastAsia="HG Mincho Light J" w:hAnsi="Times New Roman" w:cs="Times New Roman"/>
      <w:color w:val="000000"/>
      <w:szCs w:val="20"/>
      <w:lang w:eastAsia="pl-PL"/>
    </w:rPr>
  </w:style>
  <w:style w:type="paragraph" w:styleId="Bezodstpw">
    <w:name w:val="No Spacing"/>
    <w:uiPriority w:val="1"/>
    <w:qFormat/>
    <w:rsid w:val="00FE11A2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50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0AE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688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9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325E6"/>
    <w:rPr>
      <w:rFonts w:ascii="Calibri" w:eastAsiaTheme="majorEastAsia" w:hAnsi="Calibri" w:cstheme="majorBidi"/>
      <w:b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325E6"/>
    <w:rPr>
      <w:rFonts w:ascii="Calibri" w:eastAsiaTheme="majorEastAsia" w:hAnsi="Calibri" w:cstheme="majorBidi"/>
      <w:b/>
      <w:color w:val="000000" w:themeColor="text1"/>
      <w:sz w:val="32"/>
      <w:szCs w:val="26"/>
    </w:rPr>
  </w:style>
  <w:style w:type="paragraph" w:styleId="Tytu">
    <w:name w:val="Title"/>
    <w:basedOn w:val="Normalny"/>
    <w:next w:val="Normalny"/>
    <w:link w:val="TytuZnak"/>
    <w:qFormat/>
    <w:rsid w:val="00F806CF"/>
    <w:pPr>
      <w:spacing w:after="0" w:line="240" w:lineRule="auto"/>
    </w:pPr>
    <w:rPr>
      <w:rFonts w:ascii="Calibri" w:eastAsiaTheme="majorEastAsia" w:hAnsi="Calibri" w:cstheme="majorBidi"/>
      <w:color w:val="000000" w:themeColor="text1"/>
      <w:spacing w:val="-10"/>
      <w:kern w:val="28"/>
      <w:sz w:val="20"/>
      <w:szCs w:val="56"/>
      <w:lang w:eastAsia="pl-PL" w:bidi="pl-PL"/>
    </w:rPr>
  </w:style>
  <w:style w:type="character" w:customStyle="1" w:styleId="TytuZnak">
    <w:name w:val="Tytuł Znak"/>
    <w:basedOn w:val="Domylnaczcionkaakapitu"/>
    <w:link w:val="Tytu"/>
    <w:rsid w:val="00F806CF"/>
    <w:rPr>
      <w:rFonts w:ascii="Calibri" w:eastAsiaTheme="majorEastAsia" w:hAnsi="Calibri" w:cstheme="majorBidi"/>
      <w:color w:val="000000" w:themeColor="text1"/>
      <w:spacing w:val="-10"/>
      <w:kern w:val="28"/>
      <w:sz w:val="20"/>
      <w:szCs w:val="56"/>
      <w:lang w:eastAsia="pl-PL" w:bidi="pl-PL"/>
    </w:rPr>
  </w:style>
  <w:style w:type="paragraph" w:styleId="Poprawka">
    <w:name w:val="Revision"/>
    <w:hidden/>
    <w:uiPriority w:val="99"/>
    <w:semiHidden/>
    <w:rsid w:val="00A5107C"/>
    <w:pPr>
      <w:spacing w:after="0" w:line="240" w:lineRule="auto"/>
    </w:pPr>
    <w:rPr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10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0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0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0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0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jawornikpolski.it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A9364-548C-4307-A5E5-D0BBB3A0A1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ef41d4a-7f62-4dd6-96c7-e8db496f2913}" enabled="1" method="Privilege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2173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Jamrozik</dc:creator>
  <cp:keywords/>
  <dc:description/>
  <cp:lastModifiedBy>Ewa Łysiak</cp:lastModifiedBy>
  <cp:revision>3</cp:revision>
  <cp:lastPrinted>2024-05-07T07:27:00Z</cp:lastPrinted>
  <dcterms:created xsi:type="dcterms:W3CDTF">2026-03-20T06:24:00Z</dcterms:created>
  <dcterms:modified xsi:type="dcterms:W3CDTF">2026-06-25T08:20:00Z</dcterms:modified>
</cp:coreProperties>
</file>